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E7" w:rsidRPr="00087898" w:rsidRDefault="00C8665F" w:rsidP="00BD03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87898">
        <w:rPr>
          <w:rFonts w:ascii="Times New Roman" w:hAnsi="Times New Roman"/>
          <w:sz w:val="28"/>
          <w:szCs w:val="28"/>
        </w:rPr>
        <w:t>УДК</w:t>
      </w:r>
      <w:r w:rsidR="00955810" w:rsidRPr="00087898">
        <w:rPr>
          <w:rFonts w:ascii="Times New Roman" w:hAnsi="Times New Roman"/>
          <w:sz w:val="28"/>
          <w:szCs w:val="28"/>
        </w:rPr>
        <w:t xml:space="preserve"> 581.91:581.5(470.620)</w:t>
      </w:r>
    </w:p>
    <w:p w:rsidR="00C922AF" w:rsidRPr="00087898" w:rsidRDefault="00C37BE7" w:rsidP="00F66B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ЭКОЛОГО-БИОЛОГИЧЕСКАЯ ХАРАКТЕРИСТИКА</w:t>
      </w:r>
    </w:p>
    <w:p w:rsidR="00C922AF" w:rsidRPr="00087898" w:rsidRDefault="00C37BE7" w:rsidP="00F66B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 ФЛОРИСТИЧЕСКИХ КОМПЛЕКСОВ </w:t>
      </w:r>
    </w:p>
    <w:p w:rsidR="00C922AF" w:rsidRPr="00087898" w:rsidRDefault="00C37BE7" w:rsidP="00F66B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ГОРОДСКИХ БИОТОПОВ</w:t>
      </w:r>
    </w:p>
    <w:p w:rsidR="00C922AF" w:rsidRPr="00087898" w:rsidRDefault="00C37BE7" w:rsidP="00F66B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 (НА ПРИМЕРЕ ПАРКА «СОЛНЕЧНЫЙ ОСТРОВ» </w:t>
      </w:r>
    </w:p>
    <w:p w:rsidR="00AD6F8B" w:rsidRPr="00087898" w:rsidRDefault="00C37BE7" w:rsidP="00F66B9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ГОРОДА КРАСНОДАР)</w:t>
      </w:r>
    </w:p>
    <w:p w:rsidR="00C37BE7" w:rsidRPr="00087898" w:rsidRDefault="00C37BE7" w:rsidP="00DB630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Мокренко Ю. В., Щербатова А. Ф.</w:t>
      </w:r>
    </w:p>
    <w:p w:rsidR="00C37BE7" w:rsidRPr="00087898" w:rsidRDefault="00C37BE7" w:rsidP="0000704A">
      <w:pPr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87898">
        <w:rPr>
          <w:rFonts w:ascii="Times New Roman" w:hAnsi="Times New Roman"/>
          <w:i/>
          <w:iCs/>
          <w:sz w:val="28"/>
          <w:szCs w:val="28"/>
        </w:rPr>
        <w:t>Кубанский государственный университет,</w:t>
      </w:r>
    </w:p>
    <w:p w:rsidR="00C37BE7" w:rsidRPr="00087898" w:rsidRDefault="00C37BE7" w:rsidP="00DB6301">
      <w:pPr>
        <w:spacing w:after="0" w:line="360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 w:rsidRPr="00087898">
        <w:rPr>
          <w:rFonts w:ascii="Times New Roman" w:hAnsi="Times New Roman"/>
          <w:i/>
          <w:iCs/>
          <w:sz w:val="28"/>
          <w:szCs w:val="28"/>
        </w:rPr>
        <w:t>г. Краснодар</w:t>
      </w:r>
    </w:p>
    <w:p w:rsidR="00C37BE7" w:rsidRPr="00087898" w:rsidRDefault="00C37BE7" w:rsidP="00121FEB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87898">
        <w:rPr>
          <w:rFonts w:ascii="Times New Roman" w:hAnsi="Times New Roman"/>
          <w:sz w:val="24"/>
          <w:szCs w:val="24"/>
        </w:rPr>
        <w:t xml:space="preserve">Изучена эколого-биологическая характеристика флористических комплексов городских биотопов (на примере парка «Солнечный остров» города Краснодар). Составленный таксономический список включает 117 видов, 52 семейства и 98 родов. Проведены биоморфологический, экологический, хорологический и фитоценотический анализ. </w:t>
      </w:r>
    </w:p>
    <w:p w:rsidR="00310F21" w:rsidRPr="00087898" w:rsidRDefault="00310F21" w:rsidP="00A275F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7BE7" w:rsidRPr="00087898" w:rsidRDefault="00C37BE7" w:rsidP="00A275F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Рост и развитие городов сопровождаются формированием неустойчивых природно-антропогенных систем. Урбанизированные территории, состоящие из архитектурно-строительных объектов и нарушенных в различной степени естественных экосистем, характеризуются наличием антропогенно изменённых биотических компонентов ландшафтной сферы. При этом в первую очередь коренные преобразования претерпевают флора и растительность (Лепёшкина, 2007).</w:t>
      </w:r>
    </w:p>
    <w:p w:rsidR="002B0CB3" w:rsidRPr="00087898" w:rsidRDefault="00310F21" w:rsidP="00C866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Цель </w:t>
      </w:r>
      <w:r w:rsidR="00C8665F" w:rsidRPr="00087898">
        <w:rPr>
          <w:rFonts w:ascii="Times New Roman" w:hAnsi="Times New Roman"/>
          <w:sz w:val="28"/>
          <w:szCs w:val="28"/>
        </w:rPr>
        <w:t>данной</w:t>
      </w:r>
      <w:r w:rsidRPr="00087898">
        <w:rPr>
          <w:rFonts w:ascii="Times New Roman" w:hAnsi="Times New Roman"/>
          <w:sz w:val="28"/>
          <w:szCs w:val="28"/>
        </w:rPr>
        <w:t xml:space="preserve"> работы изучение эколого-биологической характеристики флористических комплексов городских биотопов (на примере парка «Солнечный остров» города Краснодар). </w:t>
      </w:r>
    </w:p>
    <w:p w:rsidR="00310F21" w:rsidRPr="00087898" w:rsidRDefault="00310F21" w:rsidP="00EA5CF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898">
        <w:rPr>
          <w:rFonts w:ascii="Times New Roman" w:hAnsi="Times New Roman"/>
          <w:b/>
          <w:bCs/>
          <w:sz w:val="28"/>
          <w:szCs w:val="28"/>
        </w:rPr>
        <w:t>Материал и методы</w:t>
      </w:r>
    </w:p>
    <w:p w:rsidR="00310F21" w:rsidRPr="00087898" w:rsidRDefault="00310F21" w:rsidP="00A275F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Исследования проводились</w:t>
      </w:r>
      <w:r w:rsidR="00C8665F" w:rsidRPr="00087898">
        <w:rPr>
          <w:rFonts w:ascii="Times New Roman" w:hAnsi="Times New Roman"/>
          <w:sz w:val="28"/>
          <w:szCs w:val="28"/>
        </w:rPr>
        <w:t xml:space="preserve"> </w:t>
      </w:r>
      <w:r w:rsidRPr="00087898">
        <w:rPr>
          <w:rFonts w:ascii="Times New Roman" w:hAnsi="Times New Roman"/>
          <w:sz w:val="28"/>
          <w:szCs w:val="28"/>
        </w:rPr>
        <w:t>в</w:t>
      </w:r>
      <w:r w:rsidR="00C8665F" w:rsidRPr="00087898">
        <w:rPr>
          <w:rFonts w:ascii="Times New Roman" w:hAnsi="Times New Roman"/>
          <w:sz w:val="28"/>
          <w:szCs w:val="28"/>
        </w:rPr>
        <w:t xml:space="preserve"> </w:t>
      </w:r>
      <w:r w:rsidRPr="00087898">
        <w:rPr>
          <w:rFonts w:ascii="Times New Roman" w:hAnsi="Times New Roman"/>
          <w:sz w:val="28"/>
          <w:szCs w:val="28"/>
        </w:rPr>
        <w:t>течение</w:t>
      </w:r>
      <w:r w:rsidR="00C8665F" w:rsidRPr="00087898">
        <w:rPr>
          <w:rFonts w:ascii="Times New Roman" w:hAnsi="Times New Roman"/>
          <w:sz w:val="28"/>
          <w:szCs w:val="28"/>
        </w:rPr>
        <w:t xml:space="preserve"> </w:t>
      </w:r>
      <w:r w:rsidRPr="00087898">
        <w:rPr>
          <w:rFonts w:ascii="Times New Roman" w:hAnsi="Times New Roman"/>
          <w:sz w:val="28"/>
          <w:szCs w:val="28"/>
        </w:rPr>
        <w:t>2020–2021гг.</w:t>
      </w:r>
      <w:r w:rsidR="00C8665F" w:rsidRPr="00087898">
        <w:rPr>
          <w:rFonts w:ascii="Times New Roman" w:hAnsi="Times New Roman"/>
          <w:sz w:val="28"/>
          <w:szCs w:val="28"/>
        </w:rPr>
        <w:t xml:space="preserve"> </w:t>
      </w:r>
      <w:r w:rsidRPr="00087898">
        <w:rPr>
          <w:rFonts w:ascii="Times New Roman" w:hAnsi="Times New Roman"/>
          <w:sz w:val="28"/>
          <w:szCs w:val="28"/>
        </w:rPr>
        <w:t>маршрутно-визуальным методом и методом составления сборных списков. Материалом для работы послужили полевые записи, фотографии, литературные данные.</w:t>
      </w:r>
    </w:p>
    <w:p w:rsidR="00A275F2" w:rsidRPr="00087898" w:rsidRDefault="002B0CB3" w:rsidP="002B0CB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Для определения групп растений по отношению к свету использовалась классификация Д. Н. Цыганова (1983), а по отношению к увлажнённости </w:t>
      </w:r>
      <w:r w:rsidRPr="00087898">
        <w:rPr>
          <w:rFonts w:ascii="Times New Roman" w:hAnsi="Times New Roman"/>
          <w:sz w:val="28"/>
          <w:szCs w:val="28"/>
        </w:rPr>
        <w:lastRenderedPageBreak/>
        <w:t xml:space="preserve">использовалась классификация Б. А. Быкова (1978). Для выделения жизненных форм мы использовали классификацию К. Раункиера (1934) и   </w:t>
      </w:r>
      <w:r w:rsidR="00EA39A0" w:rsidRPr="00087898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4A63F2" w:rsidRPr="00087898">
        <w:rPr>
          <w:rFonts w:ascii="Times New Roman" w:hAnsi="Times New Roman"/>
          <w:sz w:val="28"/>
          <w:szCs w:val="28"/>
        </w:rPr>
        <w:t xml:space="preserve"> </w:t>
      </w:r>
      <w:r w:rsidRPr="00087898">
        <w:rPr>
          <w:rFonts w:ascii="Times New Roman" w:hAnsi="Times New Roman"/>
          <w:sz w:val="28"/>
          <w:szCs w:val="28"/>
        </w:rPr>
        <w:t xml:space="preserve"> И. Г. Серебрякова (1962). При географическом анализе использовалась система, разработанная А. А. Гроссгеймом (1949). Для оценки численности обилия особей использовалась глазомерная шкала Друде (1913).</w:t>
      </w:r>
    </w:p>
    <w:p w:rsidR="00310F21" w:rsidRPr="00087898" w:rsidRDefault="00310F21" w:rsidP="00EA5CF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898">
        <w:rPr>
          <w:rFonts w:ascii="Times New Roman" w:hAnsi="Times New Roman"/>
          <w:b/>
          <w:bCs/>
          <w:sz w:val="28"/>
          <w:szCs w:val="28"/>
        </w:rPr>
        <w:t>Результаты и обсуждение</w:t>
      </w:r>
    </w:p>
    <w:p w:rsidR="00310F21" w:rsidRPr="00087898" w:rsidRDefault="00310F21" w:rsidP="00A275F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В результате исследований было установлено, что в парке «Солнечный остров» произрастает 117 видов растений, относящихся к 52 семействам и 98 родам.</w:t>
      </w:r>
    </w:p>
    <w:p w:rsidR="004F019F" w:rsidRPr="00087898" w:rsidRDefault="004F019F" w:rsidP="00BD0314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bookmarkStart w:id="1" w:name="_Hlk99882975"/>
      <w:r w:rsidRPr="00087898">
        <w:rPr>
          <w:rFonts w:ascii="Times New Roman" w:hAnsi="Times New Roman"/>
          <w:sz w:val="28"/>
          <w:szCs w:val="28"/>
        </w:rPr>
        <w:t>Таблица 1 – Количественный состав ведущих семейств флоры растений парка «Солнечный остров» города Краснодар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8"/>
        <w:gridCol w:w="3198"/>
        <w:gridCol w:w="3198"/>
      </w:tblGrid>
      <w:tr w:rsidR="00087898" w:rsidRPr="00087898" w:rsidTr="00495C6A">
        <w:trPr>
          <w:trHeight w:val="1005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Семейство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Количество видов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Количество видов от общего состава, %</w:t>
            </w:r>
          </w:p>
        </w:tc>
      </w:tr>
      <w:tr w:rsidR="00087898" w:rsidRPr="00087898" w:rsidTr="00495C6A">
        <w:trPr>
          <w:trHeight w:val="492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Asteraceae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15,4</w:t>
            </w:r>
          </w:p>
        </w:tc>
      </w:tr>
      <w:tr w:rsidR="00087898" w:rsidRPr="00087898" w:rsidTr="00495C6A">
        <w:trPr>
          <w:trHeight w:val="513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Poaceae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8,5</w:t>
            </w:r>
          </w:p>
        </w:tc>
      </w:tr>
      <w:tr w:rsidR="00087898" w:rsidRPr="00087898" w:rsidTr="00495C6A">
        <w:trPr>
          <w:trHeight w:val="492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Fabaceae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8,5</w:t>
            </w:r>
          </w:p>
        </w:tc>
      </w:tr>
      <w:tr w:rsidR="00087898" w:rsidRPr="00087898" w:rsidTr="00495C6A">
        <w:trPr>
          <w:trHeight w:val="492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Lamiaceae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5,1</w:t>
            </w:r>
          </w:p>
        </w:tc>
      </w:tr>
      <w:tr w:rsidR="00087898" w:rsidRPr="00087898" w:rsidTr="00495C6A">
        <w:trPr>
          <w:trHeight w:val="513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Rosaceae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4,3</w:t>
            </w:r>
          </w:p>
        </w:tc>
      </w:tr>
      <w:tr w:rsidR="00087898" w:rsidRPr="00087898" w:rsidTr="00495C6A">
        <w:trPr>
          <w:trHeight w:val="492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Polygonaceae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3,4</w:t>
            </w:r>
          </w:p>
        </w:tc>
      </w:tr>
      <w:tr w:rsidR="00087898" w:rsidRPr="00087898" w:rsidTr="00495C6A">
        <w:trPr>
          <w:trHeight w:val="492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Violaceae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  <w:lang w:val="en-US"/>
              </w:rPr>
              <w:t>2,6</w:t>
            </w:r>
          </w:p>
        </w:tc>
      </w:tr>
      <w:tr w:rsidR="00087898" w:rsidRPr="00087898" w:rsidTr="00495C6A">
        <w:trPr>
          <w:trHeight w:val="513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Brassicaceae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087898" w:rsidRPr="00087898" w:rsidTr="00495C6A">
        <w:trPr>
          <w:trHeight w:val="492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Salicaceae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087898" w:rsidRPr="00087898" w:rsidTr="00495C6A">
        <w:trPr>
          <w:trHeight w:val="513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Ranunculaceae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087898" w:rsidRPr="00087898" w:rsidTr="00495C6A">
        <w:trPr>
          <w:trHeight w:val="492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  <w:t>Umbelliferae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2,6</w:t>
            </w:r>
          </w:p>
        </w:tc>
      </w:tr>
      <w:tr w:rsidR="00087898" w:rsidRPr="00087898" w:rsidTr="00495C6A">
        <w:trPr>
          <w:trHeight w:val="492"/>
        </w:trPr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Всего: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3198" w:type="dxa"/>
            <w:vAlign w:val="center"/>
          </w:tcPr>
          <w:p w:rsidR="00E07EAC" w:rsidRPr="00087898" w:rsidRDefault="00E07EAC" w:rsidP="002B0CB3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898">
              <w:rPr>
                <w:rFonts w:ascii="Times New Roman" w:hAnsi="Times New Roman"/>
                <w:sz w:val="28"/>
                <w:szCs w:val="28"/>
              </w:rPr>
              <w:t>58,2</w:t>
            </w:r>
          </w:p>
        </w:tc>
      </w:tr>
    </w:tbl>
    <w:bookmarkEnd w:id="1"/>
    <w:p w:rsidR="00E07EAC" w:rsidRPr="00087898" w:rsidRDefault="002B68A4" w:rsidP="00B632D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  </w:t>
      </w:r>
      <w:r w:rsidR="00310F21" w:rsidRPr="00087898">
        <w:rPr>
          <w:rFonts w:ascii="Times New Roman" w:hAnsi="Times New Roman"/>
          <w:sz w:val="28"/>
          <w:szCs w:val="28"/>
        </w:rPr>
        <w:t xml:space="preserve">Анализ жизненных форм растений парка «Солнечный остров» по                    И. Г. Серебрякову показал, что к древесным растениям относятся 29 видов, </w:t>
      </w:r>
      <w:r w:rsidR="00E07EAC" w:rsidRPr="00087898">
        <w:rPr>
          <w:rFonts w:ascii="Times New Roman" w:hAnsi="Times New Roman"/>
          <w:sz w:val="28"/>
          <w:szCs w:val="28"/>
        </w:rPr>
        <w:t>М</w:t>
      </w:r>
      <w:r w:rsidR="00310F21" w:rsidRPr="00087898">
        <w:rPr>
          <w:rFonts w:ascii="Times New Roman" w:hAnsi="Times New Roman"/>
          <w:sz w:val="28"/>
          <w:szCs w:val="28"/>
        </w:rPr>
        <w:t>ноголетние травянистые растения – 66 видов</w:t>
      </w:r>
      <w:r w:rsidR="00D06A99" w:rsidRPr="00087898">
        <w:rPr>
          <w:rFonts w:ascii="Times New Roman" w:hAnsi="Times New Roman"/>
          <w:sz w:val="28"/>
          <w:szCs w:val="28"/>
        </w:rPr>
        <w:t>, что составляет 56,4 % от общего числа исследуемых растений</w:t>
      </w:r>
      <w:r w:rsidR="00310F21" w:rsidRPr="00087898">
        <w:rPr>
          <w:rFonts w:ascii="Times New Roman" w:hAnsi="Times New Roman"/>
          <w:sz w:val="28"/>
          <w:szCs w:val="28"/>
        </w:rPr>
        <w:t>. Двулетние травянистые растения представлены 3 видами</w:t>
      </w:r>
      <w:r w:rsidR="00D06A99" w:rsidRPr="00087898">
        <w:rPr>
          <w:rFonts w:ascii="Times New Roman" w:hAnsi="Times New Roman"/>
          <w:sz w:val="28"/>
          <w:szCs w:val="28"/>
        </w:rPr>
        <w:t>, что составляет 2,5 %</w:t>
      </w:r>
      <w:r w:rsidR="00310F21" w:rsidRPr="00087898">
        <w:rPr>
          <w:rFonts w:ascii="Times New Roman" w:hAnsi="Times New Roman"/>
          <w:sz w:val="28"/>
          <w:szCs w:val="28"/>
        </w:rPr>
        <w:t xml:space="preserve"> и однолетние травянистые растения – 19 видами</w:t>
      </w:r>
      <w:r w:rsidR="00D06A99" w:rsidRPr="00087898">
        <w:rPr>
          <w:rFonts w:ascii="Times New Roman" w:hAnsi="Times New Roman"/>
          <w:sz w:val="28"/>
          <w:szCs w:val="28"/>
        </w:rPr>
        <w:t>, что составляет 16,2 %</w:t>
      </w:r>
      <w:r w:rsidR="00310F21" w:rsidRPr="00087898">
        <w:rPr>
          <w:rFonts w:ascii="Times New Roman" w:hAnsi="Times New Roman"/>
          <w:sz w:val="28"/>
          <w:szCs w:val="28"/>
        </w:rPr>
        <w:t>.</w:t>
      </w:r>
      <w:r w:rsidR="00E07EAC" w:rsidRPr="00087898">
        <w:rPr>
          <w:rFonts w:ascii="Times New Roman" w:hAnsi="Times New Roman"/>
          <w:sz w:val="28"/>
          <w:szCs w:val="28"/>
        </w:rPr>
        <w:t xml:space="preserve"> </w:t>
      </w:r>
    </w:p>
    <w:p w:rsidR="00E07EAC" w:rsidRPr="00087898" w:rsidRDefault="005E226E" w:rsidP="002B0C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99883056"/>
      <w:r w:rsidRPr="005E226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5829300" cy="2771775"/>
            <wp:effectExtent l="0" t="0" r="0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07EAC" w:rsidRPr="00087898" w:rsidRDefault="00E07EAC" w:rsidP="00E07EAC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Рисунок </w:t>
      </w:r>
      <w:r w:rsidR="002B0CB3" w:rsidRPr="00087898">
        <w:rPr>
          <w:rFonts w:ascii="Times New Roman" w:hAnsi="Times New Roman"/>
          <w:sz w:val="28"/>
          <w:szCs w:val="28"/>
        </w:rPr>
        <w:t>1</w:t>
      </w:r>
      <w:r w:rsidRPr="00087898">
        <w:rPr>
          <w:rFonts w:ascii="Times New Roman" w:hAnsi="Times New Roman"/>
          <w:sz w:val="28"/>
          <w:szCs w:val="28"/>
        </w:rPr>
        <w:t xml:space="preserve"> – Биоморфологический спектр флоры растений парка «Солнечный остров» города Краснодар по И. Г. Серебрякову [1962]</w:t>
      </w:r>
    </w:p>
    <w:bookmarkEnd w:id="2"/>
    <w:p w:rsidR="00E07EAC" w:rsidRPr="00087898" w:rsidRDefault="00E07EAC" w:rsidP="00E07EAC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A63F2" w:rsidRPr="00087898" w:rsidRDefault="00E07EAC" w:rsidP="004A63F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В результате </w:t>
      </w:r>
      <w:r w:rsidR="00310F21" w:rsidRPr="00087898">
        <w:rPr>
          <w:rFonts w:ascii="Times New Roman" w:hAnsi="Times New Roman"/>
          <w:sz w:val="28"/>
          <w:szCs w:val="28"/>
        </w:rPr>
        <w:t>анализ</w:t>
      </w:r>
      <w:r w:rsidRPr="00087898">
        <w:rPr>
          <w:rFonts w:ascii="Times New Roman" w:hAnsi="Times New Roman"/>
          <w:sz w:val="28"/>
          <w:szCs w:val="28"/>
        </w:rPr>
        <w:t>а</w:t>
      </w:r>
      <w:r w:rsidR="00310F21" w:rsidRPr="00087898">
        <w:rPr>
          <w:rFonts w:ascii="Times New Roman" w:hAnsi="Times New Roman"/>
          <w:sz w:val="28"/>
          <w:szCs w:val="28"/>
        </w:rPr>
        <w:t xml:space="preserve"> жизненных форм по Х. Раункиеру выявлено преобладание гемикриптофитов – 44 вида</w:t>
      </w:r>
      <w:r w:rsidR="00D06A99" w:rsidRPr="00087898">
        <w:rPr>
          <w:rFonts w:ascii="Times New Roman" w:hAnsi="Times New Roman"/>
          <w:sz w:val="28"/>
          <w:szCs w:val="28"/>
        </w:rPr>
        <w:t>, что составляет 37,7 % от общего количества видов</w:t>
      </w:r>
      <w:r w:rsidR="00310F21" w:rsidRPr="00087898">
        <w:rPr>
          <w:rFonts w:ascii="Times New Roman" w:hAnsi="Times New Roman"/>
          <w:sz w:val="28"/>
          <w:szCs w:val="28"/>
        </w:rPr>
        <w:t>. Фанерофиты представлены 29 видами</w:t>
      </w:r>
      <w:r w:rsidR="00D06A99" w:rsidRPr="00087898">
        <w:rPr>
          <w:rFonts w:ascii="Times New Roman" w:hAnsi="Times New Roman"/>
          <w:sz w:val="28"/>
          <w:szCs w:val="28"/>
        </w:rPr>
        <w:t xml:space="preserve"> </w:t>
      </w:r>
      <w:r w:rsidR="00D06A99" w:rsidRPr="00087898">
        <w:rPr>
          <w:rFonts w:ascii="Times New Roman" w:hAnsi="Times New Roman"/>
          <w:sz w:val="28"/>
          <w:szCs w:val="28"/>
          <w:shd w:val="clear" w:color="auto" w:fill="FFFFFF"/>
        </w:rPr>
        <w:t>(24,8 %)</w:t>
      </w:r>
      <w:r w:rsidR="00310F21" w:rsidRPr="00087898">
        <w:rPr>
          <w:rFonts w:ascii="Times New Roman" w:hAnsi="Times New Roman"/>
          <w:sz w:val="28"/>
          <w:szCs w:val="28"/>
        </w:rPr>
        <w:t>, криптофиты – 26 видами</w:t>
      </w:r>
      <w:r w:rsidR="00D06A99" w:rsidRPr="00087898">
        <w:rPr>
          <w:rFonts w:ascii="Times New Roman" w:hAnsi="Times New Roman"/>
          <w:sz w:val="28"/>
          <w:szCs w:val="28"/>
        </w:rPr>
        <w:t xml:space="preserve"> (22,2 %)</w:t>
      </w:r>
      <w:r w:rsidR="00310F21" w:rsidRPr="00087898">
        <w:rPr>
          <w:rFonts w:ascii="Times New Roman" w:hAnsi="Times New Roman"/>
          <w:sz w:val="28"/>
          <w:szCs w:val="28"/>
        </w:rPr>
        <w:t>, и наименьшее число представителей относится к терофитам – 18 видов</w:t>
      </w:r>
      <w:r w:rsidR="00D06A99" w:rsidRPr="00087898">
        <w:rPr>
          <w:rFonts w:ascii="Times New Roman" w:hAnsi="Times New Roman"/>
          <w:sz w:val="28"/>
          <w:szCs w:val="28"/>
        </w:rPr>
        <w:t xml:space="preserve"> </w:t>
      </w:r>
      <w:r w:rsidR="00D06A99" w:rsidRPr="00087898">
        <w:rPr>
          <w:rFonts w:ascii="Times New Roman" w:hAnsi="Times New Roman"/>
          <w:sz w:val="28"/>
          <w:szCs w:val="28"/>
          <w:shd w:val="clear" w:color="auto" w:fill="FFFFFF"/>
        </w:rPr>
        <w:t>(15,4 %)</w:t>
      </w:r>
      <w:r w:rsidR="00310F21" w:rsidRPr="00087898">
        <w:rPr>
          <w:rFonts w:ascii="Times New Roman" w:hAnsi="Times New Roman"/>
          <w:sz w:val="28"/>
          <w:szCs w:val="28"/>
        </w:rPr>
        <w:t>.</w:t>
      </w:r>
    </w:p>
    <w:p w:rsidR="00310F21" w:rsidRPr="00087898" w:rsidRDefault="005E226E" w:rsidP="004A6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3" w:name="_Hlk99883067"/>
      <w:r w:rsidRPr="005E226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6124575" cy="2181225"/>
            <wp:effectExtent l="0" t="0" r="0" b="0"/>
            <wp:docPr id="2" name="Диаграмма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55D43" w:rsidRPr="00087898" w:rsidRDefault="00555D43" w:rsidP="004A63F2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Рисунок 2 – Биоморфологический спектр флоры растений парка «Солнечный остров» города Краснодар по Х. Раункиеру [</w:t>
      </w:r>
      <w:r w:rsidRPr="00087898">
        <w:rPr>
          <w:rFonts w:ascii="Times New Roman" w:hAnsi="Times New Roman"/>
          <w:sz w:val="28"/>
          <w:szCs w:val="28"/>
          <w:lang w:val="en-US"/>
        </w:rPr>
        <w:t>Raunkiaer</w:t>
      </w:r>
      <w:r w:rsidRPr="00087898">
        <w:rPr>
          <w:rFonts w:ascii="Times New Roman" w:hAnsi="Times New Roman"/>
          <w:sz w:val="28"/>
          <w:szCs w:val="28"/>
        </w:rPr>
        <w:t>, 1934]</w:t>
      </w:r>
    </w:p>
    <w:bookmarkEnd w:id="3"/>
    <w:p w:rsidR="00555D43" w:rsidRPr="00087898" w:rsidRDefault="00555D43" w:rsidP="00555D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07EAC" w:rsidRPr="00087898" w:rsidRDefault="002B0CB3" w:rsidP="00EA5CF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Проведённый экологический анализ позволил выделить 3 экологические группы растений по отношению к условиям увлажнения. Доминирующее положение занимают мезофиты (86 видов – 73,5 % от общего числа растений). </w:t>
      </w:r>
      <w:r w:rsidRPr="00087898">
        <w:rPr>
          <w:rFonts w:ascii="Times New Roman" w:hAnsi="Times New Roman"/>
          <w:iCs/>
          <w:sz w:val="28"/>
          <w:szCs w:val="28"/>
        </w:rPr>
        <w:t xml:space="preserve">К гигрофитам относится 27 видов (23,1 %) и 4 вида </w:t>
      </w:r>
      <w:r w:rsidRPr="00087898">
        <w:rPr>
          <w:rFonts w:ascii="Times New Roman" w:hAnsi="Times New Roman"/>
          <w:sz w:val="28"/>
          <w:szCs w:val="28"/>
        </w:rPr>
        <w:t>гидрофитов (3,4 %).</w:t>
      </w:r>
    </w:p>
    <w:p w:rsidR="00D06A99" w:rsidRPr="00087898" w:rsidRDefault="005E226E" w:rsidP="002B0C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4" w:name="_Hlk99883083"/>
      <w:r w:rsidRPr="005E226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5800725" cy="2314575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06A99" w:rsidRPr="00087898" w:rsidRDefault="00D06A99" w:rsidP="00C86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Рисунок </w:t>
      </w:r>
      <w:r w:rsidR="002B0CB3" w:rsidRPr="00087898">
        <w:rPr>
          <w:rFonts w:ascii="Times New Roman" w:hAnsi="Times New Roman"/>
          <w:sz w:val="28"/>
          <w:szCs w:val="28"/>
        </w:rPr>
        <w:t>3</w:t>
      </w:r>
      <w:r w:rsidRPr="00087898">
        <w:rPr>
          <w:rFonts w:ascii="Times New Roman" w:hAnsi="Times New Roman"/>
          <w:sz w:val="28"/>
          <w:szCs w:val="28"/>
        </w:rPr>
        <w:t xml:space="preserve"> – Анализ гидроморф растений парка «Солнечный остров» города Краснодар</w:t>
      </w:r>
    </w:p>
    <w:p w:rsidR="00C8665F" w:rsidRPr="00087898" w:rsidRDefault="00C8665F" w:rsidP="00C86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4"/>
    <w:p w:rsidR="002B0CB3" w:rsidRPr="00087898" w:rsidRDefault="002B0CB3" w:rsidP="00C8665F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Также проведённый экологический анализ позволил выделить 4 экологические группы растений по отношению к условиям освещения. Среди исследуемых растений гелиофитов приходится 77 видов (65,8 %), сциогелиофитов – 21 вид (18,0 %), субгелиофитов – 13 видов (11,1 %), и семигелиофитов – 5</w:t>
      </w:r>
      <w:r w:rsidR="00EA5CF9" w:rsidRPr="00087898">
        <w:rPr>
          <w:rFonts w:ascii="Times New Roman" w:hAnsi="Times New Roman"/>
          <w:sz w:val="28"/>
          <w:szCs w:val="28"/>
        </w:rPr>
        <w:t xml:space="preserve"> видов</w:t>
      </w:r>
      <w:r w:rsidRPr="00087898">
        <w:rPr>
          <w:rFonts w:ascii="Times New Roman" w:hAnsi="Times New Roman"/>
          <w:sz w:val="28"/>
          <w:szCs w:val="28"/>
        </w:rPr>
        <w:t xml:space="preserve"> (4,3 %).</w:t>
      </w:r>
    </w:p>
    <w:p w:rsidR="00D06A99" w:rsidRPr="00087898" w:rsidRDefault="005E226E" w:rsidP="00EA5CF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5" w:name="_Hlk99883096"/>
      <w:r w:rsidRPr="005E226E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>
            <wp:extent cx="6057900" cy="2676525"/>
            <wp:effectExtent l="0" t="0" r="0" b="0"/>
            <wp:docPr id="4" name="Диаграмма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06A99" w:rsidRPr="00087898" w:rsidRDefault="00D06A99" w:rsidP="00D06A9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087898">
        <w:rPr>
          <w:rFonts w:ascii="Times New Roman" w:hAnsi="Times New Roman"/>
          <w:sz w:val="28"/>
        </w:rPr>
        <w:t xml:space="preserve">Рисунок </w:t>
      </w:r>
      <w:r w:rsidR="00C500ED" w:rsidRPr="00087898">
        <w:rPr>
          <w:rFonts w:ascii="Times New Roman" w:hAnsi="Times New Roman"/>
          <w:sz w:val="28"/>
        </w:rPr>
        <w:t>4</w:t>
      </w:r>
      <w:r w:rsidRPr="00087898">
        <w:rPr>
          <w:rFonts w:ascii="Times New Roman" w:hAnsi="Times New Roman"/>
          <w:sz w:val="28"/>
        </w:rPr>
        <w:t xml:space="preserve"> – Анализ гелиоморф растений парка «Солнечный остров» города Краснодар</w:t>
      </w:r>
    </w:p>
    <w:bookmarkEnd w:id="5"/>
    <w:p w:rsidR="00D06A99" w:rsidRPr="00087898" w:rsidRDefault="00D06A99" w:rsidP="00A275F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6A99" w:rsidRPr="00087898" w:rsidRDefault="00D06A99" w:rsidP="00D06A9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087898">
        <w:rPr>
          <w:rFonts w:ascii="Times New Roman" w:hAnsi="Times New Roman"/>
          <w:sz w:val="28"/>
        </w:rPr>
        <w:t xml:space="preserve">В результате хорологического анализа было установлено, что больше всего видов относится к бореальному типу – 72 вида, что составляет 61,5 % от общего количества видов. На втором месте 35 видов, относящихся к евроазиатскому степному типу, что составляет 29,9 % от общего количества видов. К космополитному типу относится 10 видов растений, что составляет 8,6 % от общего числа видов. </w:t>
      </w:r>
    </w:p>
    <w:p w:rsidR="00310F21" w:rsidRPr="00087898" w:rsidRDefault="00310F21" w:rsidP="00A275F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>В результате фитоценотического анализа травянистых фитоценозов было выявлено 10 ассоциаций</w:t>
      </w:r>
      <w:r w:rsidR="005A03E6" w:rsidRPr="00087898">
        <w:rPr>
          <w:rFonts w:ascii="Times New Roman" w:hAnsi="Times New Roman"/>
          <w:sz w:val="28"/>
          <w:szCs w:val="28"/>
        </w:rPr>
        <w:t xml:space="preserve">. </w:t>
      </w:r>
    </w:p>
    <w:p w:rsidR="00ED4890" w:rsidRPr="00087898" w:rsidRDefault="00ED4890" w:rsidP="00EA39A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sz w:val="28"/>
          <w:szCs w:val="28"/>
        </w:rPr>
        <w:t xml:space="preserve">Важным индикатором качества городской среды, определяющей привлекательность и удобство города для его жителей, является состояние компонентов природы. </w:t>
      </w:r>
      <w:r w:rsidR="0078512A" w:rsidRPr="00087898">
        <w:rPr>
          <w:rFonts w:ascii="Times New Roman" w:hAnsi="Times New Roman"/>
          <w:sz w:val="28"/>
          <w:szCs w:val="28"/>
        </w:rPr>
        <w:t xml:space="preserve">Поэтому материалы о современном состоянии </w:t>
      </w:r>
      <w:r w:rsidRPr="00087898">
        <w:rPr>
          <w:rFonts w:ascii="Times New Roman" w:hAnsi="Times New Roman"/>
          <w:sz w:val="28"/>
          <w:szCs w:val="28"/>
        </w:rPr>
        <w:t>флористических комплексов городских биотопов города Краснодара</w:t>
      </w:r>
      <w:r w:rsidR="00B971AD" w:rsidRPr="00087898">
        <w:rPr>
          <w:rFonts w:ascii="Times New Roman" w:hAnsi="Times New Roman"/>
          <w:sz w:val="28"/>
          <w:szCs w:val="28"/>
        </w:rPr>
        <w:t xml:space="preserve"> и </w:t>
      </w:r>
      <w:r w:rsidR="0078512A" w:rsidRPr="00087898">
        <w:rPr>
          <w:rFonts w:ascii="Times New Roman" w:hAnsi="Times New Roman"/>
          <w:sz w:val="28"/>
          <w:szCs w:val="28"/>
        </w:rPr>
        <w:t xml:space="preserve">прогноз </w:t>
      </w:r>
      <w:r w:rsidRPr="00087898">
        <w:rPr>
          <w:rFonts w:ascii="Times New Roman" w:hAnsi="Times New Roman"/>
          <w:sz w:val="28"/>
          <w:szCs w:val="28"/>
        </w:rPr>
        <w:t xml:space="preserve">их </w:t>
      </w:r>
      <w:r w:rsidR="0078512A" w:rsidRPr="00087898">
        <w:rPr>
          <w:rFonts w:ascii="Times New Roman" w:hAnsi="Times New Roman"/>
          <w:sz w:val="28"/>
          <w:szCs w:val="28"/>
        </w:rPr>
        <w:t>изменений необходимы для комплексного изучения природы, оценки экологической ситуации и организации мониторинга на исследуемой территории, а также оптимизации городской среды.</w:t>
      </w:r>
    </w:p>
    <w:p w:rsidR="005A03E6" w:rsidRPr="00087898" w:rsidRDefault="005A03E6" w:rsidP="00EA5CF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87898">
        <w:rPr>
          <w:rFonts w:ascii="Times New Roman" w:hAnsi="Times New Roman"/>
          <w:b/>
          <w:bCs/>
          <w:sz w:val="28"/>
          <w:szCs w:val="28"/>
        </w:rPr>
        <w:t>Библиографический список</w:t>
      </w:r>
    </w:p>
    <w:p w:rsidR="005A03E6" w:rsidRPr="00087898" w:rsidRDefault="005A03E6" w:rsidP="002B0CB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b/>
          <w:bCs/>
          <w:sz w:val="28"/>
          <w:szCs w:val="28"/>
        </w:rPr>
        <w:t>Гаврилин И.И.</w:t>
      </w:r>
      <w:r w:rsidRPr="00087898">
        <w:rPr>
          <w:rFonts w:ascii="Times New Roman" w:hAnsi="Times New Roman"/>
          <w:sz w:val="28"/>
          <w:szCs w:val="28"/>
        </w:rPr>
        <w:t xml:space="preserve"> Некоторые особенности газопоглотительной способности деревьев в урбоэкосистеме г. Братска</w:t>
      </w:r>
      <w:r w:rsidR="00087898">
        <w:rPr>
          <w:rFonts w:ascii="Times New Roman" w:hAnsi="Times New Roman"/>
          <w:sz w:val="28"/>
          <w:szCs w:val="28"/>
        </w:rPr>
        <w:t>.</w:t>
      </w:r>
      <w:r w:rsidRPr="00087898">
        <w:rPr>
          <w:rFonts w:ascii="Times New Roman" w:hAnsi="Times New Roman"/>
          <w:sz w:val="28"/>
          <w:szCs w:val="28"/>
        </w:rPr>
        <w:t xml:space="preserve"> Краснодар, 2011.</w:t>
      </w:r>
      <w:r w:rsidR="00495C6A" w:rsidRPr="00087898">
        <w:rPr>
          <w:rFonts w:ascii="Times New Roman" w:hAnsi="Times New Roman"/>
          <w:sz w:val="28"/>
          <w:szCs w:val="28"/>
        </w:rPr>
        <w:t xml:space="preserve"> С.</w:t>
      </w:r>
      <w:r w:rsidRPr="00087898">
        <w:rPr>
          <w:rFonts w:ascii="Times New Roman" w:hAnsi="Times New Roman"/>
          <w:sz w:val="28"/>
          <w:szCs w:val="28"/>
        </w:rPr>
        <w:t xml:space="preserve"> 219–224.</w:t>
      </w:r>
    </w:p>
    <w:p w:rsidR="004F019F" w:rsidRPr="00087898" w:rsidRDefault="004F019F" w:rsidP="00A275F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b/>
          <w:bCs/>
          <w:sz w:val="28"/>
          <w:szCs w:val="28"/>
        </w:rPr>
        <w:t>Лепёшкина  Л.А.</w:t>
      </w:r>
      <w:r w:rsidRPr="00087898">
        <w:rPr>
          <w:rFonts w:ascii="Times New Roman" w:hAnsi="Times New Roman"/>
          <w:sz w:val="28"/>
          <w:szCs w:val="28"/>
        </w:rPr>
        <w:t xml:space="preserve">  Биогеографические  закономерности  формирования флоры  Воронежского  городского  округа</w:t>
      </w:r>
      <w:r w:rsidR="00087898">
        <w:rPr>
          <w:rFonts w:ascii="Times New Roman" w:hAnsi="Times New Roman"/>
          <w:sz w:val="28"/>
          <w:szCs w:val="28"/>
        </w:rPr>
        <w:t>.</w:t>
      </w:r>
      <w:r w:rsidRPr="00087898">
        <w:rPr>
          <w:rFonts w:ascii="Times New Roman" w:hAnsi="Times New Roman"/>
          <w:sz w:val="28"/>
          <w:szCs w:val="28"/>
        </w:rPr>
        <w:t xml:space="preserve">  Воронеж, 2007. 23 с.  </w:t>
      </w:r>
    </w:p>
    <w:p w:rsidR="004F019F" w:rsidRPr="00087898" w:rsidRDefault="004F019F" w:rsidP="0008789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b/>
          <w:bCs/>
          <w:sz w:val="28"/>
          <w:szCs w:val="28"/>
        </w:rPr>
        <w:t>Серебряков  И.Г.</w:t>
      </w:r>
      <w:r w:rsidR="00495C6A" w:rsidRPr="00087898">
        <w:rPr>
          <w:rFonts w:ascii="Times New Roman" w:hAnsi="Times New Roman"/>
          <w:b/>
          <w:bCs/>
          <w:sz w:val="28"/>
          <w:szCs w:val="28"/>
        </w:rPr>
        <w:t>, Серебрякова Т.И.</w:t>
      </w:r>
      <w:r w:rsidRPr="00087898">
        <w:rPr>
          <w:rFonts w:ascii="Times New Roman" w:hAnsi="Times New Roman"/>
          <w:sz w:val="28"/>
          <w:szCs w:val="28"/>
        </w:rPr>
        <w:t xml:space="preserve">  Жизненные   формы покрытосеменных и их эволюция в отдельных систематических группах</w:t>
      </w:r>
      <w:r w:rsidR="00087898">
        <w:rPr>
          <w:rFonts w:ascii="Times New Roman" w:hAnsi="Times New Roman"/>
          <w:sz w:val="28"/>
          <w:szCs w:val="28"/>
        </w:rPr>
        <w:t xml:space="preserve">. </w:t>
      </w:r>
      <w:r w:rsidR="00495C6A" w:rsidRPr="00087898">
        <w:rPr>
          <w:rFonts w:ascii="Times New Roman" w:hAnsi="Times New Roman"/>
          <w:sz w:val="28"/>
          <w:szCs w:val="28"/>
        </w:rPr>
        <w:t xml:space="preserve"> </w:t>
      </w:r>
      <w:r w:rsidRPr="00087898">
        <w:rPr>
          <w:rFonts w:ascii="Times New Roman" w:hAnsi="Times New Roman"/>
          <w:sz w:val="28"/>
          <w:szCs w:val="28"/>
        </w:rPr>
        <w:t xml:space="preserve">Москва, 1969. </w:t>
      </w:r>
      <w:r w:rsidR="00495C6A" w:rsidRPr="00087898">
        <w:rPr>
          <w:rFonts w:ascii="Times New Roman" w:hAnsi="Times New Roman"/>
          <w:sz w:val="28"/>
          <w:szCs w:val="28"/>
        </w:rPr>
        <w:t xml:space="preserve">С. </w:t>
      </w:r>
      <w:r w:rsidRPr="00087898">
        <w:rPr>
          <w:rFonts w:ascii="Times New Roman" w:hAnsi="Times New Roman"/>
          <w:sz w:val="28"/>
          <w:szCs w:val="28"/>
        </w:rPr>
        <w:t>1321</w:t>
      </w:r>
      <w:r w:rsidR="00087898">
        <w:rPr>
          <w:rFonts w:ascii="Times New Roman" w:hAnsi="Times New Roman"/>
          <w:sz w:val="28"/>
          <w:szCs w:val="28"/>
        </w:rPr>
        <w:t>–</w:t>
      </w:r>
      <w:r w:rsidRPr="00087898">
        <w:rPr>
          <w:rFonts w:ascii="Times New Roman" w:hAnsi="Times New Roman"/>
          <w:sz w:val="28"/>
          <w:szCs w:val="28"/>
        </w:rPr>
        <w:t>1326.</w:t>
      </w:r>
    </w:p>
    <w:p w:rsidR="00C37BE7" w:rsidRPr="00087898" w:rsidRDefault="004F019F" w:rsidP="002B0CB3">
      <w:pPr>
        <w:spacing w:after="0" w:line="36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87898">
        <w:rPr>
          <w:rFonts w:ascii="Times New Roman" w:hAnsi="Times New Roman"/>
          <w:b/>
          <w:bCs/>
          <w:sz w:val="28"/>
          <w:szCs w:val="28"/>
        </w:rPr>
        <w:t>Цыганов</w:t>
      </w:r>
      <w:r w:rsidR="00495C6A" w:rsidRPr="000878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87898">
        <w:rPr>
          <w:rFonts w:ascii="Times New Roman" w:hAnsi="Times New Roman"/>
          <w:b/>
          <w:bCs/>
          <w:sz w:val="28"/>
          <w:szCs w:val="28"/>
        </w:rPr>
        <w:t>Д.Н.</w:t>
      </w:r>
      <w:r w:rsidRPr="00087898">
        <w:rPr>
          <w:rFonts w:ascii="Times New Roman" w:hAnsi="Times New Roman"/>
          <w:sz w:val="28"/>
          <w:szCs w:val="28"/>
        </w:rPr>
        <w:t xml:space="preserve"> Фитоиндикация экологических режимов в подзоне широколиственных лесов</w:t>
      </w:r>
      <w:r w:rsidR="00087898">
        <w:rPr>
          <w:rFonts w:ascii="Times New Roman" w:hAnsi="Times New Roman"/>
          <w:sz w:val="28"/>
          <w:szCs w:val="28"/>
        </w:rPr>
        <w:t>.</w:t>
      </w:r>
      <w:r w:rsidRPr="00087898">
        <w:rPr>
          <w:rFonts w:ascii="Times New Roman" w:hAnsi="Times New Roman"/>
          <w:sz w:val="28"/>
          <w:szCs w:val="28"/>
        </w:rPr>
        <w:t xml:space="preserve"> Москва, 1983.</w:t>
      </w:r>
      <w:r w:rsidR="00495C6A" w:rsidRPr="00087898">
        <w:rPr>
          <w:rFonts w:ascii="Times New Roman" w:hAnsi="Times New Roman"/>
          <w:sz w:val="28"/>
          <w:szCs w:val="28"/>
        </w:rPr>
        <w:t xml:space="preserve"> </w:t>
      </w:r>
      <w:r w:rsidRPr="00087898">
        <w:rPr>
          <w:rFonts w:ascii="Times New Roman" w:hAnsi="Times New Roman"/>
          <w:sz w:val="28"/>
          <w:szCs w:val="28"/>
        </w:rPr>
        <w:t>196 с.</w:t>
      </w:r>
    </w:p>
    <w:sectPr w:rsidR="00C37BE7" w:rsidRPr="00087898" w:rsidSect="004A63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2"/>
  </w:compat>
  <w:rsids>
    <w:rsidRoot w:val="00C37BE7"/>
    <w:rsid w:val="0000704A"/>
    <w:rsid w:val="00087898"/>
    <w:rsid w:val="000A6C16"/>
    <w:rsid w:val="000E41EE"/>
    <w:rsid w:val="00121FEB"/>
    <w:rsid w:val="00246A92"/>
    <w:rsid w:val="002B0CB3"/>
    <w:rsid w:val="002B68A4"/>
    <w:rsid w:val="00310F21"/>
    <w:rsid w:val="00345748"/>
    <w:rsid w:val="003E50D1"/>
    <w:rsid w:val="00495C6A"/>
    <w:rsid w:val="004A63F2"/>
    <w:rsid w:val="004F019F"/>
    <w:rsid w:val="00555D43"/>
    <w:rsid w:val="005A03E6"/>
    <w:rsid w:val="005A5517"/>
    <w:rsid w:val="005E226E"/>
    <w:rsid w:val="0078512A"/>
    <w:rsid w:val="008871AF"/>
    <w:rsid w:val="008B08C5"/>
    <w:rsid w:val="00953846"/>
    <w:rsid w:val="00955810"/>
    <w:rsid w:val="00A275F2"/>
    <w:rsid w:val="00AD6F8B"/>
    <w:rsid w:val="00B33CB6"/>
    <w:rsid w:val="00B632D5"/>
    <w:rsid w:val="00B971AD"/>
    <w:rsid w:val="00BD0314"/>
    <w:rsid w:val="00C37BE7"/>
    <w:rsid w:val="00C500ED"/>
    <w:rsid w:val="00C8665F"/>
    <w:rsid w:val="00C922AF"/>
    <w:rsid w:val="00CF5160"/>
    <w:rsid w:val="00D0219D"/>
    <w:rsid w:val="00D06A99"/>
    <w:rsid w:val="00DA271E"/>
    <w:rsid w:val="00DB6301"/>
    <w:rsid w:val="00E07EAC"/>
    <w:rsid w:val="00EA39A0"/>
    <w:rsid w:val="00EA5CF9"/>
    <w:rsid w:val="00ED4890"/>
    <w:rsid w:val="00F66B9D"/>
    <w:rsid w:val="2378FEE4"/>
    <w:rsid w:val="322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9B25761-5076-4AB4-9CE2-18B2D33C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3E6"/>
    <w:pPr>
      <w:ind w:left="720"/>
      <w:contextualSpacing/>
    </w:pPr>
  </w:style>
  <w:style w:type="table" w:styleId="TableGrid">
    <w:name w:val="Table Grid"/>
    <w:basedOn w:val="TableNormal"/>
    <w:uiPriority w:val="39"/>
    <w:rsid w:val="00E07EA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openxmlformats.org/officeDocument/2006/relationships/styles" Target="styl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196112629703666"/>
          <c:y val="0"/>
          <c:w val="0.48252876259638527"/>
          <c:h val="0.8813376483279395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pct2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7ABD-47D4-A07B-0FD1DAC84CAE}"/>
              </c:ext>
            </c:extLst>
          </c:dPt>
          <c:dPt>
            <c:idx val="1"/>
            <c:bubble3D val="0"/>
            <c:spPr>
              <a:pattFill prst="dashDnDiag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7ABD-47D4-A07B-0FD1DAC84CAE}"/>
              </c:ext>
            </c:extLst>
          </c:dPt>
          <c:dPt>
            <c:idx val="2"/>
            <c:bubble3D val="0"/>
            <c:spPr>
              <a:pattFill prst="ltVert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7ABD-47D4-A07B-0FD1DAC84CAE}"/>
              </c:ext>
            </c:extLst>
          </c:dPt>
          <c:dPt>
            <c:idx val="3"/>
            <c:bubble3D val="0"/>
            <c:spPr>
              <a:pattFill prst="openDmnd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7ABD-47D4-A07B-0FD1DAC84CAE}"/>
              </c:ext>
            </c:extLst>
          </c:dPt>
          <c:dPt>
            <c:idx val="4"/>
            <c:bubble3D val="0"/>
            <c:spPr>
              <a:pattFill prst="ltHorz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4-7ABD-47D4-A07B-0FD1DAC84CA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89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438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– многолетние травянистые растения</c:v>
                </c:pt>
                <c:pt idx="1">
                  <c:v>– деревья</c:v>
                </c:pt>
                <c:pt idx="2">
                  <c:v>– однолетние травянистые растения</c:v>
                </c:pt>
                <c:pt idx="3">
                  <c:v>– кустарники</c:v>
                </c:pt>
                <c:pt idx="4">
                  <c:v>– двулетние травянистые растения</c:v>
                </c:pt>
              </c:strCache>
            </c:strRef>
          </c:cat>
          <c:val>
            <c:numRef>
              <c:f>Лист1!$B$2:$B$6</c:f>
              <c:numCache>
                <c:formatCode>0.0%</c:formatCode>
                <c:ptCount val="5"/>
                <c:pt idx="0">
                  <c:v>0.56399999999999995</c:v>
                </c:pt>
                <c:pt idx="1">
                  <c:v>0.188</c:v>
                </c:pt>
                <c:pt idx="2">
                  <c:v>0.16200000000000001</c:v>
                </c:pt>
                <c:pt idx="3">
                  <c:v>5.8999999999999997E-2</c:v>
                </c:pt>
                <c:pt idx="4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ABD-47D4-A07B-0FD1DAC84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168">
          <a:noFill/>
        </a:ln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189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189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189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189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189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wMode val="edge"/>
          <c:hMode val="edge"/>
          <c:x val="0.10125103605470369"/>
          <c:y val="0.76199923408150494"/>
          <c:w val="0.99770772896808946"/>
          <c:h val="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89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5888985800677946E-2"/>
          <c:w val="1"/>
          <c:h val="0.7824703486166714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8EBF-4254-9865-757AAB84478B}"/>
              </c:ext>
            </c:extLst>
          </c:dPt>
          <c:dPt>
            <c:idx val="1"/>
            <c:bubble3D val="0"/>
            <c:spPr>
              <a:pattFill prst="ltVert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EBF-4254-9865-757AAB84478B}"/>
              </c:ext>
            </c:extLst>
          </c:dPt>
          <c:dPt>
            <c:idx val="2"/>
            <c:bubble3D val="0"/>
            <c:spPr>
              <a:pattFill prst="openDmnd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8EBF-4254-9865-757AAB84478B}"/>
              </c:ext>
            </c:extLst>
          </c:dPt>
          <c:dPt>
            <c:idx val="3"/>
            <c:bubble3D val="0"/>
            <c:spPr>
              <a:pattFill prst="ltHorz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8EBF-4254-9865-757AAB84478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9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– гемикриптофиты</c:v>
                </c:pt>
                <c:pt idx="1">
                  <c:v>– фанерофиты</c:v>
                </c:pt>
                <c:pt idx="2">
                  <c:v>– криптофиты</c:v>
                </c:pt>
                <c:pt idx="3">
                  <c:v>– терофиты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0.37669999999999998</c:v>
                </c:pt>
                <c:pt idx="1">
                  <c:v>0.24790000000000001</c:v>
                </c:pt>
                <c:pt idx="2">
                  <c:v>0.22220000000000001</c:v>
                </c:pt>
                <c:pt idx="3">
                  <c:v>0.15379999999999999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EBF-4254-9865-757AAB8447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4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9.9002127103780271E-2"/>
          <c:y val="0.88765253658361198"/>
          <c:w val="0.9009978728962198"/>
          <c:h val="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9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999630461354784"/>
          <c:y val="0"/>
          <c:w val="0.4995719726041794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pattFill prst="pct5">
                <a:fgClr>
                  <a:schemeClr val="tx2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855B-46DB-AFEA-849D83B0F1DA}"/>
              </c:ext>
            </c:extLst>
          </c:dPt>
          <c:dPt>
            <c:idx val="1"/>
            <c:bubble3D val="0"/>
            <c:spPr>
              <a:pattFill prst="ltVert">
                <a:fgClr>
                  <a:schemeClr val="tx2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855B-46DB-AFEA-849D83B0F1DA}"/>
              </c:ext>
            </c:extLst>
          </c:dPt>
          <c:dPt>
            <c:idx val="2"/>
            <c:bubble3D val="0"/>
            <c:spPr>
              <a:pattFill prst="ltHorz">
                <a:fgClr>
                  <a:schemeClr val="tx2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855B-46DB-AFEA-849D83B0F1D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9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18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– мезофиты</c:v>
                </c:pt>
                <c:pt idx="1">
                  <c:v>– гигрофиты</c:v>
                </c:pt>
                <c:pt idx="2">
                  <c:v>– гидрофиты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0.73499999999999999</c:v>
                </c:pt>
                <c:pt idx="1">
                  <c:v>0.23080000000000001</c:v>
                </c:pt>
                <c:pt idx="2">
                  <c:v>3.4200000000000001E-2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55B-46DB-AFEA-849D83B0F1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1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9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4744105127600591"/>
          <c:y val="6.6875202243555168E-4"/>
          <c:w val="0.51637711862603486"/>
          <c:h val="0.947961384963865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pattFill prst="pct5">
              <a:fgClr>
                <a:schemeClr val="tx1"/>
              </a:fgClr>
              <a:bgClr>
                <a:schemeClr val="bg1"/>
              </a:bgClr>
            </a:pattFill>
          </c:spPr>
          <c:dPt>
            <c:idx val="0"/>
            <c:bubble3D val="0"/>
            <c:spPr>
              <a:pattFill prst="pct5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0-AB87-4447-9545-03F602EFDD01}"/>
              </c:ext>
            </c:extLst>
          </c:dPt>
          <c:dPt>
            <c:idx val="1"/>
            <c:bubble3D val="0"/>
            <c:spPr>
              <a:pattFill prst="ltVert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B87-4447-9545-03F602EFDD01}"/>
              </c:ext>
            </c:extLst>
          </c:dPt>
          <c:dPt>
            <c:idx val="2"/>
            <c:bubble3D val="0"/>
            <c:spPr>
              <a:pattFill prst="openDmnd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2-AB87-4447-9545-03F602EFDD01}"/>
              </c:ext>
            </c:extLst>
          </c:dPt>
          <c:dPt>
            <c:idx val="3"/>
            <c:bubble3D val="0"/>
            <c:spPr>
              <a:pattFill prst="ltHorz">
                <a:fgClr>
                  <a:schemeClr val="tx1"/>
                </a:fgClr>
                <a:bgClr>
                  <a:schemeClr val="bg1"/>
                </a:bgClr>
              </a:patt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AB87-4447-9545-03F602EFDD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2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– гелиофиты</c:v>
                </c:pt>
                <c:pt idx="1">
                  <c:v>– сциогелиофиты</c:v>
                </c:pt>
                <c:pt idx="2">
                  <c:v>– субгелиофиты</c:v>
                </c:pt>
                <c:pt idx="3">
                  <c:v>– семигелиофиты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0.65810000000000002</c:v>
                </c:pt>
                <c:pt idx="1">
                  <c:v>0.17949999999999999</c:v>
                </c:pt>
                <c:pt idx="2">
                  <c:v>0.1111</c:v>
                </c:pt>
                <c:pt idx="3">
                  <c:v>4.2700000000000002E-2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B87-4447-9545-03F602EFDD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1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18556682012192566"/>
          <c:y val="0.8325064164027467"/>
          <c:w val="0.83228514167358481"/>
          <c:h val="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>
      <a:noFill/>
    </a:ln>
    <a:effectLst/>
  </c:spPr>
  <c:txPr>
    <a:bodyPr/>
    <a:lstStyle/>
    <a:p>
      <a:pPr>
        <a:defRPr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71DE1248F26654CBA0FDC1041617188" ma:contentTypeVersion="6" ma:contentTypeDescription="Создание документа." ma:contentTypeScope="" ma:versionID="89854ce1aefed9bd9708f4a2ddf0bfea">
  <xsd:schema xmlns:xsd="http://www.w3.org/2001/XMLSchema" xmlns:xs="http://www.w3.org/2001/XMLSchema" xmlns:p="http://schemas.microsoft.com/office/2006/metadata/properties" xmlns:ns2="961689e5-1c93-4190-8c1b-ee22c4afd1a8" targetNamespace="http://schemas.microsoft.com/office/2006/metadata/properties" ma:root="true" ma:fieldsID="b74c3ec5c72e50fa51365f8ffdb0b6fa" ns2:_="">
    <xsd:import namespace="961689e5-1c93-4190-8c1b-ee22c4af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689e5-1c93-4190-8c1b-ee22c4afd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5FB56-EC80-4972-B06F-7CB83EBD5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689e5-1c93-4190-8c1b-ee22c4af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F31A9-0D0A-4676-8D42-FEE44BDB5B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9DDEE7-D341-44DB-996F-CE8028583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4783</Characters>
  <Application>Microsoft Office Word</Application>
  <DocSecurity>4</DocSecurity>
  <Lines>39</Lines>
  <Paragraphs>11</Paragraphs>
  <ScaleCrop>false</ScaleCrop>
  <Company/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 Мокренко</dc:creator>
  <cp:keywords/>
  <dc:description/>
  <cp:lastModifiedBy>word</cp:lastModifiedBy>
  <cp:revision>2</cp:revision>
  <cp:lastPrinted>2022-02-28T22:34:00Z</cp:lastPrinted>
  <dcterms:created xsi:type="dcterms:W3CDTF">2022-05-18T17:59:00Z</dcterms:created>
  <dcterms:modified xsi:type="dcterms:W3CDTF">2022-05-18T17:59:00Z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0x010100471DE1248F26654CBA0FDC1041617188</vt:lpwstr>
  </property>
</Properties>
</file>