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B6942" w14:textId="0CAFF4D0" w:rsidR="003901BB" w:rsidRDefault="00FD3288" w:rsidP="00713E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288">
        <w:rPr>
          <w:rFonts w:ascii="Times New Roman" w:hAnsi="Times New Roman" w:cs="Times New Roman"/>
          <w:sz w:val="28"/>
          <w:szCs w:val="28"/>
        </w:rPr>
        <w:t xml:space="preserve">УДК </w:t>
      </w:r>
      <w:r w:rsidR="00242E10" w:rsidRPr="00242E10">
        <w:rPr>
          <w:rFonts w:ascii="Times New Roman" w:hAnsi="Times New Roman" w:cs="Times New Roman"/>
          <w:sz w:val="28"/>
          <w:szCs w:val="28"/>
        </w:rPr>
        <w:t>597.556.13</w:t>
      </w:r>
      <w:r w:rsidR="003901BB">
        <w:rPr>
          <w:rFonts w:ascii="Times New Roman" w:hAnsi="Times New Roman" w:cs="Times New Roman"/>
          <w:sz w:val="28"/>
          <w:szCs w:val="28"/>
        </w:rPr>
        <w:t>(470.620)</w:t>
      </w:r>
    </w:p>
    <w:p w14:paraId="0182B20D" w14:textId="77777777" w:rsidR="00713E32" w:rsidRDefault="00713E32" w:rsidP="00713E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E32">
        <w:rPr>
          <w:rFonts w:ascii="Times New Roman" w:hAnsi="Times New Roman" w:cs="Times New Roman"/>
          <w:b/>
          <w:bCs/>
          <w:sz w:val="28"/>
          <w:szCs w:val="28"/>
        </w:rPr>
        <w:t>БИОЛОГИЧЕСКАЯ ХАРАКТЕРИСТИКА САРГАНА (</w:t>
      </w:r>
      <w:r w:rsidRPr="00713E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BELONE</w:t>
      </w:r>
      <w:r w:rsidRPr="00713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13E3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BELONE</w:t>
      </w:r>
      <w:r w:rsidRPr="00713E3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В РАЙОНЕ П. ОЛЬГИНКА (ЧЁРНОЕ МОРЕ)</w:t>
      </w:r>
    </w:p>
    <w:p w14:paraId="0DF53B4C" w14:textId="77777777" w:rsidR="00713E32" w:rsidRDefault="00713E32" w:rsidP="00713E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Н. Комарова, О. Д. Минасова </w:t>
      </w:r>
    </w:p>
    <w:p w14:paraId="13F08A49" w14:textId="77777777" w:rsidR="00713E32" w:rsidRDefault="00713E32" w:rsidP="00713E3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13E32">
        <w:rPr>
          <w:rFonts w:ascii="Times New Roman" w:hAnsi="Times New Roman" w:cs="Times New Roman"/>
          <w:i/>
          <w:iCs/>
          <w:sz w:val="28"/>
          <w:szCs w:val="28"/>
        </w:rPr>
        <w:t>Кубанский государственный университет</w:t>
      </w:r>
      <w:r>
        <w:rPr>
          <w:rFonts w:ascii="Times New Roman" w:hAnsi="Times New Roman" w:cs="Times New Roman"/>
          <w:i/>
          <w:iCs/>
          <w:sz w:val="28"/>
          <w:szCs w:val="28"/>
        </w:rPr>
        <w:t>, г. Краснодар, Россия</w:t>
      </w:r>
    </w:p>
    <w:p w14:paraId="0DF5CFED" w14:textId="77777777" w:rsidR="00713E32" w:rsidRDefault="00713E32" w:rsidP="00713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6782D" w14:textId="68C9559B" w:rsidR="0071521B" w:rsidRDefault="0071521B" w:rsidP="00715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21B">
        <w:rPr>
          <w:rFonts w:ascii="Times New Roman" w:hAnsi="Times New Roman" w:cs="Times New Roman"/>
          <w:sz w:val="24"/>
          <w:szCs w:val="24"/>
        </w:rPr>
        <w:t xml:space="preserve">Изучена биологическая характеристика </w:t>
      </w:r>
      <w:r w:rsidR="008A4D71">
        <w:rPr>
          <w:rFonts w:ascii="Times New Roman" w:hAnsi="Times New Roman" w:cs="Times New Roman"/>
          <w:sz w:val="24"/>
          <w:szCs w:val="24"/>
        </w:rPr>
        <w:t>обыкновенн</w:t>
      </w:r>
      <w:r w:rsidRPr="008A4D71">
        <w:rPr>
          <w:rFonts w:ascii="Times New Roman" w:hAnsi="Times New Roman" w:cs="Times New Roman"/>
          <w:sz w:val="24"/>
          <w:szCs w:val="24"/>
        </w:rPr>
        <w:t>ого саргана (</w:t>
      </w:r>
      <w:r w:rsidRPr="008A4D71">
        <w:rPr>
          <w:rFonts w:ascii="Times New Roman" w:hAnsi="Times New Roman" w:cs="Times New Roman"/>
          <w:i/>
          <w:iCs/>
          <w:sz w:val="24"/>
          <w:szCs w:val="24"/>
          <w:lang w:val="en-US"/>
        </w:rPr>
        <w:t>Belone</w:t>
      </w:r>
      <w:r w:rsidRPr="008A4D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A4D71">
        <w:rPr>
          <w:rFonts w:ascii="Times New Roman" w:hAnsi="Times New Roman" w:cs="Times New Roman"/>
          <w:i/>
          <w:iCs/>
          <w:sz w:val="24"/>
          <w:szCs w:val="24"/>
          <w:lang w:val="en-US"/>
        </w:rPr>
        <w:t>belone</w:t>
      </w:r>
      <w:r w:rsidRPr="008A4D71">
        <w:rPr>
          <w:rFonts w:ascii="Times New Roman" w:hAnsi="Times New Roman" w:cs="Times New Roman"/>
          <w:sz w:val="24"/>
          <w:szCs w:val="24"/>
        </w:rPr>
        <w:t>) в районе п. Ольгинка (Чёрное море). Представлены данн</w:t>
      </w:r>
      <w:r w:rsidRPr="0071521B">
        <w:rPr>
          <w:rFonts w:ascii="Times New Roman" w:hAnsi="Times New Roman" w:cs="Times New Roman"/>
          <w:sz w:val="24"/>
          <w:szCs w:val="24"/>
        </w:rPr>
        <w:t>ые по линейно-массовому составу, возрастной и половой структурам популяции, степени зрелости половых продуктов, а также показатели физиологического состояния и особенностей питания рыб.</w:t>
      </w:r>
    </w:p>
    <w:p w14:paraId="06AD139B" w14:textId="77777777" w:rsidR="0071521B" w:rsidRDefault="0071521B" w:rsidP="00715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7FD6F6" w14:textId="77777777" w:rsidR="00FD732A" w:rsidRDefault="00FD732A" w:rsidP="00FD73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D732A" w:rsidSect="00FD732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7E5DFBF" w14:textId="68596778" w:rsidR="00FD732A" w:rsidRDefault="00FD732A" w:rsidP="00FD73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з</w:t>
      </w:r>
      <w:r w:rsidRPr="0071521B">
        <w:rPr>
          <w:rFonts w:ascii="Times New Roman" w:hAnsi="Times New Roman" w:cs="Times New Roman"/>
          <w:sz w:val="28"/>
          <w:szCs w:val="28"/>
        </w:rPr>
        <w:t>апа</w:t>
      </w:r>
      <w:r>
        <w:rPr>
          <w:rFonts w:ascii="Times New Roman" w:hAnsi="Times New Roman" w:cs="Times New Roman"/>
          <w:sz w:val="28"/>
          <w:szCs w:val="28"/>
        </w:rPr>
        <w:t xml:space="preserve">сы гидробионтов в Чёрном море существенно сократились. Это связано с неконтролируемым выловом, антропогенным воздействием на море в результате хозяйственной деятельности человека, появлением гребневика, нанёсшего огромный ущерб планктонным формам ракообразных и рыб </w:t>
      </w:r>
      <w:r w:rsidR="00A4234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Вершинин, 2003</w:t>
      </w:r>
      <w:r w:rsidR="00A423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C57BDB" w14:textId="5A7ED5FF" w:rsidR="00FD732A" w:rsidRDefault="008A4D71" w:rsidP="00FD73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Чёрном море с</w:t>
      </w:r>
      <w:r w:rsidR="00FD732A">
        <w:rPr>
          <w:rFonts w:ascii="Times New Roman" w:hAnsi="Times New Roman" w:cs="Times New Roman"/>
          <w:sz w:val="28"/>
          <w:szCs w:val="28"/>
        </w:rPr>
        <w:t xml:space="preserve">арган не является </w:t>
      </w:r>
      <w:r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FD732A">
        <w:rPr>
          <w:rFonts w:ascii="Times New Roman" w:hAnsi="Times New Roman" w:cs="Times New Roman"/>
          <w:sz w:val="28"/>
          <w:szCs w:val="28"/>
        </w:rPr>
        <w:t>промысловым видом</w:t>
      </w:r>
      <w:r>
        <w:rPr>
          <w:rFonts w:ascii="Times New Roman" w:hAnsi="Times New Roman" w:cs="Times New Roman"/>
          <w:sz w:val="28"/>
          <w:szCs w:val="28"/>
        </w:rPr>
        <w:t>, его уловы незначительны</w:t>
      </w:r>
      <w:r w:rsidR="00FD732A">
        <w:rPr>
          <w:rFonts w:ascii="Times New Roman" w:hAnsi="Times New Roman" w:cs="Times New Roman"/>
          <w:sz w:val="28"/>
          <w:szCs w:val="28"/>
        </w:rPr>
        <w:t>. Это стайная хищная рыба, поэтому не имеет больш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D732A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732A">
        <w:rPr>
          <w:rFonts w:ascii="Times New Roman" w:hAnsi="Times New Roman" w:cs="Times New Roman"/>
          <w:sz w:val="28"/>
          <w:szCs w:val="28"/>
        </w:rPr>
        <w:t xml:space="preserve"> врагов.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D732A">
        <w:rPr>
          <w:rFonts w:ascii="Times New Roman" w:hAnsi="Times New Roman" w:cs="Times New Roman"/>
          <w:sz w:val="28"/>
          <w:szCs w:val="28"/>
        </w:rPr>
        <w:t xml:space="preserve">исленность </w:t>
      </w:r>
      <w:r>
        <w:rPr>
          <w:rFonts w:ascii="Times New Roman" w:hAnsi="Times New Roman" w:cs="Times New Roman"/>
          <w:sz w:val="28"/>
          <w:szCs w:val="28"/>
        </w:rPr>
        <w:t xml:space="preserve">этого вида рыб </w:t>
      </w:r>
      <w:r w:rsidR="00FD732A">
        <w:rPr>
          <w:rFonts w:ascii="Times New Roman" w:hAnsi="Times New Roman" w:cs="Times New Roman"/>
          <w:sz w:val="28"/>
          <w:szCs w:val="28"/>
        </w:rPr>
        <w:t xml:space="preserve">зависит, </w:t>
      </w:r>
      <w:r>
        <w:rPr>
          <w:rFonts w:ascii="Times New Roman" w:hAnsi="Times New Roman" w:cs="Times New Roman"/>
          <w:sz w:val="28"/>
          <w:szCs w:val="28"/>
        </w:rPr>
        <w:t>главным образом</w:t>
      </w:r>
      <w:r w:rsidR="00FD732A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FD732A">
        <w:rPr>
          <w:rFonts w:ascii="Times New Roman" w:hAnsi="Times New Roman" w:cs="Times New Roman"/>
          <w:sz w:val="28"/>
          <w:szCs w:val="28"/>
        </w:rPr>
        <w:t>кормовой базы. Сарган питается мелкой рыбой, в частности – хамсой</w:t>
      </w:r>
      <w:r>
        <w:rPr>
          <w:rFonts w:ascii="Times New Roman" w:hAnsi="Times New Roman" w:cs="Times New Roman"/>
          <w:sz w:val="28"/>
          <w:szCs w:val="28"/>
        </w:rPr>
        <w:t xml:space="preserve"> и тюлькой</w:t>
      </w:r>
      <w:r w:rsidR="00FD732A">
        <w:rPr>
          <w:rFonts w:ascii="Times New Roman" w:hAnsi="Times New Roman" w:cs="Times New Roman"/>
          <w:sz w:val="28"/>
          <w:szCs w:val="28"/>
        </w:rPr>
        <w:t xml:space="preserve">. Но запасы </w:t>
      </w:r>
      <w:r>
        <w:rPr>
          <w:rFonts w:ascii="Times New Roman" w:hAnsi="Times New Roman" w:cs="Times New Roman"/>
          <w:sz w:val="28"/>
          <w:szCs w:val="28"/>
        </w:rPr>
        <w:t>этих видов рыб</w:t>
      </w:r>
      <w:r w:rsidR="00FD732A">
        <w:rPr>
          <w:rFonts w:ascii="Times New Roman" w:hAnsi="Times New Roman" w:cs="Times New Roman"/>
          <w:sz w:val="28"/>
          <w:szCs w:val="28"/>
        </w:rPr>
        <w:t xml:space="preserve"> сокращаются, поэтому это может стать </w:t>
      </w:r>
      <w:r>
        <w:rPr>
          <w:rFonts w:ascii="Times New Roman" w:hAnsi="Times New Roman" w:cs="Times New Roman"/>
          <w:sz w:val="28"/>
          <w:szCs w:val="28"/>
        </w:rPr>
        <w:t>причиной уменьшения</w:t>
      </w:r>
      <w:r w:rsidR="00FD732A">
        <w:rPr>
          <w:rFonts w:ascii="Times New Roman" w:hAnsi="Times New Roman" w:cs="Times New Roman"/>
          <w:sz w:val="28"/>
          <w:szCs w:val="28"/>
        </w:rPr>
        <w:t xml:space="preserve"> численности саргана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342">
        <w:rPr>
          <w:rFonts w:ascii="Times New Roman" w:hAnsi="Times New Roman" w:cs="Times New Roman"/>
          <w:sz w:val="28"/>
          <w:szCs w:val="28"/>
        </w:rPr>
        <w:t>(</w:t>
      </w:r>
      <w:r w:rsidR="003200BA">
        <w:rPr>
          <w:rFonts w:ascii="Times New Roman" w:hAnsi="Times New Roman" w:cs="Times New Roman"/>
          <w:sz w:val="28"/>
          <w:szCs w:val="28"/>
        </w:rPr>
        <w:t>Васильева, 2007</w:t>
      </w:r>
      <w:r w:rsidR="00A42342">
        <w:rPr>
          <w:rFonts w:ascii="Times New Roman" w:hAnsi="Times New Roman" w:cs="Times New Roman"/>
          <w:sz w:val="28"/>
          <w:szCs w:val="28"/>
        </w:rPr>
        <w:t>)</w:t>
      </w:r>
      <w:r w:rsidR="00FD732A">
        <w:rPr>
          <w:rFonts w:ascii="Times New Roman" w:hAnsi="Times New Roman" w:cs="Times New Roman"/>
          <w:sz w:val="28"/>
          <w:szCs w:val="28"/>
        </w:rPr>
        <w:t>.</w:t>
      </w:r>
    </w:p>
    <w:p w14:paraId="53A100C1" w14:textId="0B52FD76" w:rsidR="00FD732A" w:rsidRDefault="00FD732A" w:rsidP="00FD73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32A">
        <w:rPr>
          <w:rFonts w:ascii="Times New Roman" w:hAnsi="Times New Roman" w:cs="Times New Roman"/>
          <w:b/>
          <w:bCs/>
          <w:sz w:val="28"/>
          <w:szCs w:val="28"/>
        </w:rPr>
        <w:t>Материалы и методы</w:t>
      </w:r>
    </w:p>
    <w:p w14:paraId="09D26100" w14:textId="27F65C66" w:rsidR="00FD732A" w:rsidRDefault="00FD732A" w:rsidP="00A423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материала проводился в октябре 2019 г. в Чёрном море в районе</w:t>
      </w:r>
      <w:r w:rsidR="00A4234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п. Ольгинка. Вылов рыбы осуществлялся тралами</w:t>
      </w:r>
      <w:r w:rsidR="00386BC9">
        <w:rPr>
          <w:rFonts w:ascii="Times New Roman" w:hAnsi="Times New Roman" w:cs="Times New Roman"/>
          <w:sz w:val="28"/>
          <w:szCs w:val="28"/>
        </w:rPr>
        <w:t xml:space="preserve"> в утреннее время суток на удаленности от берега на </w:t>
      </w:r>
      <w:r w:rsidR="00B8030F">
        <w:rPr>
          <w:rFonts w:ascii="Times New Roman" w:hAnsi="Times New Roman" w:cs="Times New Roman"/>
          <w:sz w:val="28"/>
          <w:szCs w:val="28"/>
        </w:rPr>
        <w:t>1</w:t>
      </w:r>
      <w:r w:rsidR="00386BC9">
        <w:rPr>
          <w:rFonts w:ascii="Times New Roman" w:hAnsi="Times New Roman" w:cs="Times New Roman"/>
          <w:sz w:val="28"/>
          <w:szCs w:val="28"/>
        </w:rPr>
        <w:t>0</w:t>
      </w:r>
      <w:r w:rsidR="008A4D71">
        <w:rPr>
          <w:rFonts w:ascii="Times New Roman" w:hAnsi="Times New Roman" w:cs="Times New Roman"/>
          <w:sz w:val="28"/>
          <w:szCs w:val="28"/>
        </w:rPr>
        <w:t>0</w:t>
      </w:r>
      <w:r w:rsidR="00B8030F">
        <w:rPr>
          <w:rFonts w:ascii="Times New Roman" w:hAnsi="Times New Roman" w:cs="Times New Roman"/>
          <w:sz w:val="28"/>
          <w:szCs w:val="28"/>
        </w:rPr>
        <w:t>–15</w:t>
      </w:r>
      <w:r w:rsidR="008A4D71">
        <w:rPr>
          <w:rFonts w:ascii="Times New Roman" w:hAnsi="Times New Roman" w:cs="Times New Roman"/>
          <w:sz w:val="28"/>
          <w:szCs w:val="28"/>
        </w:rPr>
        <w:t>0</w:t>
      </w:r>
      <w:r w:rsidR="00386BC9">
        <w:rPr>
          <w:rFonts w:ascii="Times New Roman" w:hAnsi="Times New Roman" w:cs="Times New Roman"/>
          <w:sz w:val="28"/>
          <w:szCs w:val="28"/>
        </w:rPr>
        <w:t xml:space="preserve"> </w:t>
      </w:r>
      <w:r w:rsidR="00386BC9" w:rsidRPr="00B8030F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386BC9">
        <w:rPr>
          <w:rFonts w:ascii="Times New Roman" w:hAnsi="Times New Roman" w:cs="Times New Roman"/>
          <w:sz w:val="28"/>
          <w:szCs w:val="28"/>
        </w:rPr>
        <w:t>.</w:t>
      </w:r>
    </w:p>
    <w:p w14:paraId="62ABFCF6" w14:textId="1214E9EB" w:rsidR="00386BC9" w:rsidRDefault="00386BC9" w:rsidP="00FD73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биологического анализа было исследовано 50 особей саргана. Материал обрабатывался по общепринятыми стандартным методикам </w:t>
      </w:r>
      <w:r w:rsidR="00A4234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Правдин, 1966; </w:t>
      </w:r>
      <w:r w:rsidR="008A4D71">
        <w:rPr>
          <w:rFonts w:ascii="Times New Roman" w:hAnsi="Times New Roman" w:cs="Times New Roman"/>
          <w:sz w:val="28"/>
          <w:szCs w:val="28"/>
        </w:rPr>
        <w:t xml:space="preserve">Иванов, 1988; Лакин, 1990; </w:t>
      </w:r>
      <w:r w:rsidRPr="00386BC9">
        <w:rPr>
          <w:rFonts w:ascii="Times New Roman" w:hAnsi="Times New Roman" w:cs="Times New Roman"/>
          <w:sz w:val="28"/>
          <w:szCs w:val="28"/>
        </w:rPr>
        <w:t>Пряхин, Шкицкий, 2008</w:t>
      </w:r>
      <w:r w:rsidR="00A423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A6D40F" w14:textId="17373DF1" w:rsidR="00386BC9" w:rsidRDefault="00386BC9" w:rsidP="00386B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9937E" w14:textId="77777777" w:rsidR="008A4D71" w:rsidRDefault="008A4D71" w:rsidP="00386B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FF6F4" w14:textId="46871265" w:rsidR="00386BC9" w:rsidRDefault="00386BC9" w:rsidP="00386B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B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и обсуждение</w:t>
      </w:r>
    </w:p>
    <w:p w14:paraId="3E69B7A1" w14:textId="36EEDEBD" w:rsidR="00955AB8" w:rsidRPr="00303878" w:rsidRDefault="00386BC9" w:rsidP="00901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исследований </w:t>
      </w:r>
      <w:r w:rsidR="00B8030F">
        <w:rPr>
          <w:rFonts w:ascii="Times New Roman" w:hAnsi="Times New Roman" w:cs="Times New Roman"/>
          <w:sz w:val="28"/>
          <w:szCs w:val="28"/>
        </w:rPr>
        <w:t>были установлены з</w:t>
      </w:r>
      <w:r w:rsidR="008A4D71">
        <w:rPr>
          <w:rFonts w:ascii="Times New Roman" w:hAnsi="Times New Roman" w:cs="Times New Roman"/>
          <w:sz w:val="28"/>
          <w:szCs w:val="28"/>
        </w:rPr>
        <w:t>акономерности изменения линейных и массовых приростов, возрастная и половая структуры</w:t>
      </w:r>
      <w:r w:rsidR="008A4D71" w:rsidRPr="008A4D71">
        <w:rPr>
          <w:rFonts w:ascii="Times New Roman" w:hAnsi="Times New Roman" w:cs="Times New Roman"/>
          <w:sz w:val="28"/>
          <w:szCs w:val="28"/>
        </w:rPr>
        <w:t xml:space="preserve"> </w:t>
      </w:r>
      <w:r w:rsidR="008A4D71">
        <w:rPr>
          <w:rFonts w:ascii="Times New Roman" w:hAnsi="Times New Roman" w:cs="Times New Roman"/>
          <w:sz w:val="28"/>
          <w:szCs w:val="28"/>
        </w:rPr>
        <w:t>популяции саргана, а также некоторые показатели физиологического состояния и особенностей питания</w:t>
      </w:r>
      <w:r w:rsidR="008A4D71" w:rsidRPr="008A4D71">
        <w:rPr>
          <w:rFonts w:ascii="Times New Roman" w:hAnsi="Times New Roman" w:cs="Times New Roman"/>
          <w:sz w:val="28"/>
          <w:szCs w:val="28"/>
        </w:rPr>
        <w:t xml:space="preserve"> </w:t>
      </w:r>
      <w:r w:rsidR="008A4D71">
        <w:rPr>
          <w:rFonts w:ascii="Times New Roman" w:hAnsi="Times New Roman" w:cs="Times New Roman"/>
          <w:sz w:val="28"/>
          <w:szCs w:val="28"/>
        </w:rPr>
        <w:t>рыб</w:t>
      </w:r>
      <w:r w:rsidR="00955AB8">
        <w:rPr>
          <w:rFonts w:ascii="Times New Roman" w:hAnsi="Times New Roman" w:cs="Times New Roman"/>
          <w:sz w:val="28"/>
          <w:szCs w:val="28"/>
        </w:rPr>
        <w:t>.</w:t>
      </w:r>
      <w:r w:rsidR="00955AB8" w:rsidRPr="00955AB8">
        <w:rPr>
          <w:rFonts w:ascii="Times New Roman" w:hAnsi="Times New Roman" w:cs="Times New Roman"/>
          <w:sz w:val="28"/>
          <w:szCs w:val="28"/>
        </w:rPr>
        <w:t xml:space="preserve"> </w:t>
      </w:r>
      <w:r w:rsidR="00955AB8">
        <w:rPr>
          <w:rFonts w:ascii="Times New Roman" w:hAnsi="Times New Roman" w:cs="Times New Roman"/>
          <w:sz w:val="28"/>
          <w:szCs w:val="28"/>
        </w:rPr>
        <w:t>Среди исследован</w:t>
      </w:r>
      <w:r w:rsidR="00303878">
        <w:rPr>
          <w:rFonts w:ascii="Times New Roman" w:hAnsi="Times New Roman" w:cs="Times New Roman"/>
          <w:sz w:val="28"/>
          <w:szCs w:val="28"/>
        </w:rPr>
        <w:t>ных</w:t>
      </w:r>
      <w:r w:rsidR="00955AB8">
        <w:rPr>
          <w:rFonts w:ascii="Times New Roman" w:hAnsi="Times New Roman" w:cs="Times New Roman"/>
          <w:sz w:val="28"/>
          <w:szCs w:val="28"/>
        </w:rPr>
        <w:t xml:space="preserve"> рыб были отмечены особи длиной </w:t>
      </w:r>
      <w:r w:rsidR="00955AB8" w:rsidRPr="00B8030F">
        <w:rPr>
          <w:rFonts w:ascii="Times New Roman" w:hAnsi="Times New Roman" w:cs="Times New Roman"/>
          <w:sz w:val="28"/>
          <w:szCs w:val="28"/>
        </w:rPr>
        <w:t xml:space="preserve">от 35,3 до 45,2 </w:t>
      </w:r>
      <w:r w:rsidR="00955AB8" w:rsidRPr="00B8030F">
        <w:rPr>
          <w:rFonts w:ascii="Times New Roman" w:hAnsi="Times New Roman" w:cs="Times New Roman"/>
          <w:i/>
          <w:iCs/>
          <w:sz w:val="28"/>
          <w:szCs w:val="28"/>
        </w:rPr>
        <w:t>см</w:t>
      </w:r>
      <w:r w:rsidR="00955AB8">
        <w:rPr>
          <w:rFonts w:ascii="Times New Roman" w:hAnsi="Times New Roman" w:cs="Times New Roman"/>
          <w:sz w:val="28"/>
          <w:szCs w:val="28"/>
        </w:rPr>
        <w:t xml:space="preserve"> и массой от </w:t>
      </w:r>
      <w:r w:rsidR="00955AB8" w:rsidRPr="00FA4093">
        <w:rPr>
          <w:rFonts w:ascii="Times New Roman" w:hAnsi="Times New Roman" w:cs="Times New Roman"/>
          <w:sz w:val="28"/>
          <w:szCs w:val="28"/>
        </w:rPr>
        <w:t xml:space="preserve">53 до 105 </w:t>
      </w:r>
      <w:r w:rsidR="00955AB8" w:rsidRPr="00FA4093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955AB8">
        <w:rPr>
          <w:rFonts w:ascii="Times New Roman" w:hAnsi="Times New Roman" w:cs="Times New Roman"/>
          <w:sz w:val="28"/>
          <w:szCs w:val="28"/>
        </w:rPr>
        <w:t xml:space="preserve"> (табл. 1)</w:t>
      </w:r>
      <w:r w:rsidR="00303878">
        <w:rPr>
          <w:rFonts w:ascii="Times New Roman" w:hAnsi="Times New Roman" w:cs="Times New Roman"/>
          <w:sz w:val="28"/>
          <w:szCs w:val="28"/>
        </w:rPr>
        <w:t>.</w:t>
      </w:r>
    </w:p>
    <w:p w14:paraId="091EE0B9" w14:textId="77777777" w:rsidR="00955AB8" w:rsidRDefault="00955AB8" w:rsidP="00955AB8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CFA471A" w14:textId="77777777" w:rsidR="00955AB8" w:rsidRDefault="00955AB8" w:rsidP="00955AB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1</w:t>
      </w:r>
      <w:r w:rsidRPr="00955A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D153D" w14:textId="0551C4DF" w:rsidR="00955AB8" w:rsidRPr="00955AB8" w:rsidRDefault="00955AB8" w:rsidP="00955AB8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  <w:sectPr w:rsidR="00955AB8" w:rsidRPr="00955AB8" w:rsidSect="008A4D71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Линейно-массовая характеристика саргана</w:t>
      </w:r>
    </w:p>
    <w:tbl>
      <w:tblPr>
        <w:tblStyle w:val="a3"/>
        <w:tblpPr w:leftFromText="180" w:rightFromText="180" w:vertAnchor="text" w:horzAnchor="margin" w:tblpY="-49"/>
        <w:tblW w:w="9634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2158"/>
      </w:tblGrid>
      <w:tr w:rsidR="00955AB8" w14:paraId="70DEFCF8" w14:textId="77777777" w:rsidTr="00955AB8">
        <w:tc>
          <w:tcPr>
            <w:tcW w:w="1869" w:type="dxa"/>
          </w:tcPr>
          <w:p w14:paraId="72CFCB6A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BB969F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1869" w:type="dxa"/>
          </w:tcPr>
          <w:p w14:paraId="3F8E2801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9F5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</w:t>
            </w:r>
          </w:p>
          <w:p w14:paraId="4BA18AD3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min</w:t>
            </w:r>
            <w:r w:rsidRPr="009F5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max </w:t>
            </w:r>
          </w:p>
          <w:p w14:paraId="0F57A00A" w14:textId="77777777" w:rsidR="00955AB8" w:rsidRPr="00D67992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Ср</w:t>
            </w:r>
            <w:bookmarkStart w:id="0" w:name="_Hlk24830852"/>
            <w:r w:rsidRPr="00A77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9F5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±</w:t>
            </w:r>
            <w:bookmarkEnd w:id="0"/>
            <w:r w:rsidRPr="00A77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mx</w:t>
            </w:r>
          </w:p>
        </w:tc>
        <w:tc>
          <w:tcPr>
            <w:tcW w:w="1869" w:type="dxa"/>
          </w:tcPr>
          <w:p w14:paraId="2FA35BE0" w14:textId="77777777" w:rsidR="00955AB8" w:rsidRPr="009F5D41" w:rsidRDefault="00955AB8" w:rsidP="00955AB8">
            <w:pPr>
              <w:tabs>
                <w:tab w:val="left" w:pos="525"/>
                <w:tab w:val="center" w:pos="826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F5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l</w:t>
            </w:r>
            <w:r w:rsidRPr="009F5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</w:t>
            </w:r>
          </w:p>
          <w:p w14:paraId="29087BB7" w14:textId="77777777" w:rsidR="00955AB8" w:rsidRDefault="00955AB8" w:rsidP="00955AB8">
            <w:pPr>
              <w:tabs>
                <w:tab w:val="left" w:pos="525"/>
                <w:tab w:val="center" w:pos="82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min–max</w:t>
            </w:r>
          </w:p>
          <w:p w14:paraId="457EDF11" w14:textId="77777777" w:rsidR="00955AB8" w:rsidRPr="00D67992" w:rsidRDefault="00955AB8" w:rsidP="00955AB8">
            <w:pPr>
              <w:tabs>
                <w:tab w:val="left" w:pos="525"/>
                <w:tab w:val="center" w:pos="82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Ср</w:t>
            </w:r>
            <w:r w:rsidRPr="00A77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9F5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±</w:t>
            </w:r>
            <w:r w:rsidRPr="00A77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mx</w:t>
            </w:r>
          </w:p>
        </w:tc>
        <w:tc>
          <w:tcPr>
            <w:tcW w:w="1869" w:type="dxa"/>
          </w:tcPr>
          <w:p w14:paraId="2F4062DF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</w:t>
            </w:r>
          </w:p>
          <w:p w14:paraId="541DDABB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min–max</w:t>
            </w:r>
          </w:p>
          <w:p w14:paraId="185D09FC" w14:textId="77777777" w:rsidR="00955AB8" w:rsidRPr="00D67992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mx</w:t>
            </w:r>
          </w:p>
        </w:tc>
        <w:tc>
          <w:tcPr>
            <w:tcW w:w="2158" w:type="dxa"/>
          </w:tcPr>
          <w:p w14:paraId="4454B80D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</w:t>
            </w:r>
          </w:p>
          <w:p w14:paraId="0125AAB6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min–max</w:t>
            </w:r>
          </w:p>
          <w:p w14:paraId="1D12AF62" w14:textId="77777777" w:rsidR="00955AB8" w:rsidRPr="00D67992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mx</w:t>
            </w:r>
          </w:p>
        </w:tc>
      </w:tr>
      <w:tr w:rsidR="00955AB8" w14:paraId="23BA6E38" w14:textId="77777777" w:rsidTr="00955AB8">
        <w:tc>
          <w:tcPr>
            <w:tcW w:w="1869" w:type="dxa"/>
            <w:vAlign w:val="center"/>
          </w:tcPr>
          <w:p w14:paraId="359BAE8B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25156986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1+</w:t>
            </w:r>
          </w:p>
        </w:tc>
        <w:tc>
          <w:tcPr>
            <w:tcW w:w="1869" w:type="dxa"/>
          </w:tcPr>
          <w:p w14:paraId="3083D0B5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,3–38,9</w:t>
            </w:r>
          </w:p>
          <w:p w14:paraId="4BEA6ACC" w14:textId="77777777" w:rsidR="00955AB8" w:rsidRPr="00A32ECF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  <w:t>3</w:t>
            </w:r>
            <w:r w:rsidRPr="00C84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7,8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,4</w:t>
            </w:r>
          </w:p>
        </w:tc>
        <w:tc>
          <w:tcPr>
            <w:tcW w:w="1869" w:type="dxa"/>
          </w:tcPr>
          <w:p w14:paraId="7B0FF30A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31,7–34,8</w:t>
            </w:r>
          </w:p>
          <w:p w14:paraId="2DEBCC28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E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33,8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90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0,4</w:t>
            </w:r>
          </w:p>
        </w:tc>
        <w:tc>
          <w:tcPr>
            <w:tcW w:w="1869" w:type="dxa"/>
          </w:tcPr>
          <w:p w14:paraId="4A03E862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53,0–67,0</w:t>
            </w:r>
          </w:p>
          <w:p w14:paraId="12F6C6E1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E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62,0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90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1,6</w:t>
            </w:r>
          </w:p>
        </w:tc>
        <w:tc>
          <w:tcPr>
            <w:tcW w:w="2158" w:type="dxa"/>
          </w:tcPr>
          <w:p w14:paraId="20385FF6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50,0–63,0</w:t>
            </w:r>
          </w:p>
          <w:p w14:paraId="2DC61904" w14:textId="77777777" w:rsidR="00955AB8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2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57,8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90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1,5</w:t>
            </w:r>
          </w:p>
        </w:tc>
      </w:tr>
      <w:bookmarkEnd w:id="1"/>
      <w:tr w:rsidR="00955AB8" w:rsidRPr="00A53346" w14:paraId="53424455" w14:textId="77777777" w:rsidTr="00955AB8">
        <w:tc>
          <w:tcPr>
            <w:tcW w:w="1869" w:type="dxa"/>
            <w:vAlign w:val="center"/>
          </w:tcPr>
          <w:p w14:paraId="422323EC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2+</w:t>
            </w:r>
          </w:p>
        </w:tc>
        <w:tc>
          <w:tcPr>
            <w:tcW w:w="1869" w:type="dxa"/>
          </w:tcPr>
          <w:p w14:paraId="5925FCCF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39,0–4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,7</w:t>
            </w:r>
          </w:p>
          <w:p w14:paraId="21607681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39,8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1869" w:type="dxa"/>
          </w:tcPr>
          <w:p w14:paraId="0CAEFC85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35,1–37,1</w:t>
            </w:r>
          </w:p>
          <w:p w14:paraId="301A4300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35,9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869" w:type="dxa"/>
          </w:tcPr>
          <w:p w14:paraId="7A8911D1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63,0–84,0</w:t>
            </w:r>
          </w:p>
          <w:p w14:paraId="777D6F51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E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73,1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</w:t>
            </w:r>
          </w:p>
        </w:tc>
        <w:tc>
          <w:tcPr>
            <w:tcW w:w="2158" w:type="dxa"/>
          </w:tcPr>
          <w:p w14:paraId="222461F3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57,0–76,0</w:t>
            </w:r>
          </w:p>
          <w:p w14:paraId="68CE73ED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8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67,8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</w:t>
            </w:r>
          </w:p>
        </w:tc>
      </w:tr>
      <w:tr w:rsidR="00955AB8" w:rsidRPr="00A53346" w14:paraId="61A558BC" w14:textId="77777777" w:rsidTr="00955AB8">
        <w:tc>
          <w:tcPr>
            <w:tcW w:w="1869" w:type="dxa"/>
            <w:vAlign w:val="center"/>
          </w:tcPr>
          <w:p w14:paraId="304446AC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3+</w:t>
            </w:r>
          </w:p>
        </w:tc>
        <w:tc>
          <w:tcPr>
            <w:tcW w:w="1869" w:type="dxa"/>
          </w:tcPr>
          <w:p w14:paraId="46580D80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41,0–42,6</w:t>
            </w:r>
          </w:p>
          <w:p w14:paraId="3B0AB93F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42,9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1869" w:type="dxa"/>
          </w:tcPr>
          <w:p w14:paraId="2571863F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36,9–38,9</w:t>
            </w:r>
          </w:p>
          <w:p w14:paraId="0F37E8FE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38,1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869" w:type="dxa"/>
          </w:tcPr>
          <w:p w14:paraId="6EF22466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72,0–91,0</w:t>
            </w:r>
          </w:p>
          <w:p w14:paraId="5A6B4BDF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E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78,6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</w:t>
            </w:r>
          </w:p>
        </w:tc>
        <w:tc>
          <w:tcPr>
            <w:tcW w:w="2158" w:type="dxa"/>
          </w:tcPr>
          <w:p w14:paraId="614A9CBA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65,0–84,0</w:t>
            </w:r>
          </w:p>
          <w:p w14:paraId="066B68EF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8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73,8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</w:t>
            </w:r>
          </w:p>
        </w:tc>
      </w:tr>
      <w:tr w:rsidR="00955AB8" w:rsidRPr="00A53346" w14:paraId="497AE12F" w14:textId="77777777" w:rsidTr="00955AB8">
        <w:trPr>
          <w:trHeight w:val="248"/>
        </w:trPr>
        <w:tc>
          <w:tcPr>
            <w:tcW w:w="1869" w:type="dxa"/>
            <w:vAlign w:val="center"/>
          </w:tcPr>
          <w:p w14:paraId="1F4A222E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4+</w:t>
            </w:r>
          </w:p>
        </w:tc>
        <w:tc>
          <w:tcPr>
            <w:tcW w:w="1869" w:type="dxa"/>
          </w:tcPr>
          <w:p w14:paraId="7A0DF82D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43,0–45,2</w:t>
            </w:r>
          </w:p>
          <w:p w14:paraId="04F6E2C4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6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44,4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869" w:type="dxa"/>
          </w:tcPr>
          <w:p w14:paraId="0E663BF8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39,0–41,5</w:t>
            </w:r>
          </w:p>
          <w:p w14:paraId="03174681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40,4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869" w:type="dxa"/>
          </w:tcPr>
          <w:p w14:paraId="2EF87930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93,0–105,0</w:t>
            </w:r>
          </w:p>
          <w:p w14:paraId="0D4DF45E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E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98,9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</w:t>
            </w:r>
          </w:p>
        </w:tc>
        <w:tc>
          <w:tcPr>
            <w:tcW w:w="2158" w:type="dxa"/>
          </w:tcPr>
          <w:p w14:paraId="02A48109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87,0–97,0</w:t>
            </w:r>
          </w:p>
          <w:p w14:paraId="7BF6E34C" w14:textId="77777777" w:rsidR="00955AB8" w:rsidRPr="00A53346" w:rsidRDefault="00955AB8" w:rsidP="00955A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2E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91,1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</w:tbl>
    <w:p w14:paraId="2C87D602" w14:textId="77777777" w:rsidR="002660B1" w:rsidRDefault="002660B1" w:rsidP="0026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978E9" w14:textId="30187EFA" w:rsidR="002660B1" w:rsidRDefault="002660B1" w:rsidP="0026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табл. 2 видно, что линейный прирост саргана увеличивается от трёхлеток (5,3 </w:t>
      </w:r>
      <w:r w:rsidRPr="00A42342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 к четырёхлеткам (7,8 </w:t>
      </w:r>
      <w:r w:rsidRPr="00111122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 и уменьшается от четырёхлеток к пятилеткам (3,5 </w:t>
      </w:r>
      <w:r w:rsidRPr="00111122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 Темпы массового роста саргана (табл. 3) аналогичны линейному: снижа</w:t>
      </w:r>
      <w:r w:rsidR="0090151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от трёхлеток (17,9 </w:t>
      </w:r>
      <w:r w:rsidRPr="00EE5AAE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 к четырёхлеткам (7,5 </w:t>
      </w:r>
      <w:r w:rsidRPr="00EE5AAE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="00901511">
        <w:rPr>
          <w:rFonts w:ascii="Times New Roman" w:hAnsi="Times New Roman" w:cs="Times New Roman"/>
          <w:sz w:val="28"/>
          <w:szCs w:val="28"/>
        </w:rPr>
        <w:t xml:space="preserve">возрастают </w:t>
      </w:r>
      <w:r>
        <w:rPr>
          <w:rFonts w:ascii="Times New Roman" w:hAnsi="Times New Roman" w:cs="Times New Roman"/>
          <w:sz w:val="28"/>
          <w:szCs w:val="28"/>
        </w:rPr>
        <w:t xml:space="preserve">от четырёхлеток к пятилеткам (25,8 </w:t>
      </w:r>
      <w:r w:rsidRPr="00EE5AAE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901511">
        <w:rPr>
          <w:rFonts w:ascii="Times New Roman" w:hAnsi="Times New Roman" w:cs="Times New Roman"/>
          <w:sz w:val="28"/>
          <w:szCs w:val="28"/>
        </w:rPr>
        <w:t>Динамика</w:t>
      </w:r>
      <w:r>
        <w:rPr>
          <w:rFonts w:ascii="Times New Roman" w:hAnsi="Times New Roman" w:cs="Times New Roman"/>
          <w:sz w:val="28"/>
          <w:szCs w:val="28"/>
        </w:rPr>
        <w:t xml:space="preserve"> темпов прироста разных возрастных групп саргана может быть связан</w:t>
      </w:r>
      <w:r w:rsidR="009015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как с изменениями обеспеченности</w:t>
      </w:r>
      <w:r w:rsidR="00901511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пищей в отдельные годы, так и с колебаниями других факторов среды, влияющих на рост рыб.</w:t>
      </w:r>
    </w:p>
    <w:p w14:paraId="21C48BAB" w14:textId="77777777" w:rsidR="00955AB8" w:rsidRDefault="00955AB8" w:rsidP="00955A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55AB8" w:rsidSect="00AD182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BF8E2EF" w14:textId="77777777" w:rsidR="002660B1" w:rsidRDefault="002660B1" w:rsidP="00955AB8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E20A79C" w14:textId="7229E310" w:rsidR="00955AB8" w:rsidRDefault="00955AB8" w:rsidP="00955AB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1828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Таблица 2</w:t>
      </w:r>
      <w:r w:rsidRPr="00955A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B9536" w14:textId="7E94D0F1" w:rsidR="00955AB8" w:rsidRDefault="00955AB8" w:rsidP="00955A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955AB8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Темпы линейного роста саргана</w:t>
      </w:r>
    </w:p>
    <w:tbl>
      <w:tblPr>
        <w:tblStyle w:val="a3"/>
        <w:tblpPr w:leftFromText="180" w:rightFromText="180" w:vertAnchor="text" w:horzAnchor="margin" w:tblpY="78"/>
        <w:tblW w:w="9847" w:type="dxa"/>
        <w:tblLook w:val="04A0" w:firstRow="1" w:lastRow="0" w:firstColumn="1" w:lastColumn="0" w:noHBand="0" w:noVBand="1"/>
      </w:tblPr>
      <w:tblGrid>
        <w:gridCol w:w="1894"/>
        <w:gridCol w:w="1894"/>
        <w:gridCol w:w="1895"/>
        <w:gridCol w:w="1495"/>
        <w:gridCol w:w="1150"/>
        <w:gridCol w:w="1519"/>
      </w:tblGrid>
      <w:tr w:rsidR="00955AB8" w14:paraId="72B84A06" w14:textId="77777777" w:rsidTr="002660B1">
        <w:trPr>
          <w:trHeight w:val="558"/>
        </w:trPr>
        <w:tc>
          <w:tcPr>
            <w:tcW w:w="1894" w:type="dxa"/>
            <w:vMerge w:val="restart"/>
            <w:vAlign w:val="center"/>
          </w:tcPr>
          <w:p w14:paraId="594E2E0F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9E1CC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14:paraId="58681B9C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2CF81AF8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  <w:p w14:paraId="452F7A21" w14:textId="77777777" w:rsidR="00955AB8" w:rsidRPr="008524D3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2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min–max</w:t>
            </w:r>
          </w:p>
        </w:tc>
        <w:tc>
          <w:tcPr>
            <w:tcW w:w="1895" w:type="dxa"/>
            <w:vMerge w:val="restart"/>
            <w:vAlign w:val="center"/>
          </w:tcPr>
          <w:p w14:paraId="496D1C41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  <w:p w14:paraId="79E1C266" w14:textId="77777777" w:rsidR="00955AB8" w:rsidRPr="008524D3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4D3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mx</w:t>
            </w:r>
          </w:p>
        </w:tc>
        <w:tc>
          <w:tcPr>
            <w:tcW w:w="1495" w:type="dxa"/>
            <w:vMerge w:val="restart"/>
            <w:vAlign w:val="center"/>
          </w:tcPr>
          <w:p w14:paraId="64EBCC9F" w14:textId="77777777" w:rsidR="00955AB8" w:rsidRPr="008524D3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2669" w:type="dxa"/>
            <w:gridSpan w:val="2"/>
            <w:vAlign w:val="center"/>
          </w:tcPr>
          <w:p w14:paraId="4515DC7C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</w:t>
            </w:r>
          </w:p>
        </w:tc>
      </w:tr>
      <w:tr w:rsidR="00955AB8" w14:paraId="433AF63C" w14:textId="77777777" w:rsidTr="002660B1">
        <w:trPr>
          <w:trHeight w:val="70"/>
        </w:trPr>
        <w:tc>
          <w:tcPr>
            <w:tcW w:w="1894" w:type="dxa"/>
            <w:vMerge/>
            <w:vAlign w:val="center"/>
          </w:tcPr>
          <w:p w14:paraId="22FCC53D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56276EC7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  <w:vAlign w:val="center"/>
          </w:tcPr>
          <w:p w14:paraId="41D1BC48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  <w:vAlign w:val="center"/>
          </w:tcPr>
          <w:p w14:paraId="2630F6E4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3F7C4F69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1519" w:type="dxa"/>
            <w:vAlign w:val="center"/>
          </w:tcPr>
          <w:p w14:paraId="1EFF4D08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55AB8" w14:paraId="5960C3FD" w14:textId="77777777" w:rsidTr="002660B1">
        <w:trPr>
          <w:trHeight w:val="435"/>
        </w:trPr>
        <w:tc>
          <w:tcPr>
            <w:tcW w:w="1894" w:type="dxa"/>
            <w:vAlign w:val="center"/>
          </w:tcPr>
          <w:p w14:paraId="48053CD4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</w:t>
            </w:r>
          </w:p>
        </w:tc>
        <w:tc>
          <w:tcPr>
            <w:tcW w:w="1894" w:type="dxa"/>
            <w:vAlign w:val="center"/>
          </w:tcPr>
          <w:p w14:paraId="0BFB737A" w14:textId="77777777" w:rsidR="00955AB8" w:rsidRDefault="00955AB8" w:rsidP="0026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,3–38,9</w:t>
            </w:r>
          </w:p>
        </w:tc>
        <w:tc>
          <w:tcPr>
            <w:tcW w:w="1895" w:type="dxa"/>
            <w:vAlign w:val="center"/>
          </w:tcPr>
          <w:p w14:paraId="4889B65C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3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en-US"/>
              </w:rPr>
              <w:t>3</w:t>
            </w:r>
            <w:r w:rsidRPr="008F63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7,8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67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0,4</w:t>
            </w:r>
          </w:p>
        </w:tc>
        <w:tc>
          <w:tcPr>
            <w:tcW w:w="1495" w:type="dxa"/>
            <w:vAlign w:val="center"/>
          </w:tcPr>
          <w:p w14:paraId="6625B33F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0" w:type="dxa"/>
            <w:vAlign w:val="center"/>
          </w:tcPr>
          <w:p w14:paraId="4F5A7132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19" w:type="dxa"/>
            <w:vAlign w:val="center"/>
          </w:tcPr>
          <w:p w14:paraId="5BB567ED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55AB8" w14:paraId="2178FB8A" w14:textId="77777777" w:rsidTr="002660B1">
        <w:trPr>
          <w:trHeight w:val="415"/>
        </w:trPr>
        <w:tc>
          <w:tcPr>
            <w:tcW w:w="1894" w:type="dxa"/>
            <w:vAlign w:val="center"/>
          </w:tcPr>
          <w:p w14:paraId="704BB964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</w:t>
            </w:r>
          </w:p>
        </w:tc>
        <w:tc>
          <w:tcPr>
            <w:tcW w:w="1894" w:type="dxa"/>
            <w:vAlign w:val="center"/>
          </w:tcPr>
          <w:p w14:paraId="24143488" w14:textId="77777777" w:rsidR="00955AB8" w:rsidRPr="008524D3" w:rsidRDefault="00955AB8" w:rsidP="00266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39,0–4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,7</w:t>
            </w:r>
          </w:p>
        </w:tc>
        <w:tc>
          <w:tcPr>
            <w:tcW w:w="1895" w:type="dxa"/>
            <w:vAlign w:val="center"/>
          </w:tcPr>
          <w:p w14:paraId="362FFAFB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39,8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90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0,1</w:t>
            </w:r>
          </w:p>
        </w:tc>
        <w:tc>
          <w:tcPr>
            <w:tcW w:w="1495" w:type="dxa"/>
            <w:vAlign w:val="center"/>
          </w:tcPr>
          <w:p w14:paraId="69BC4426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50" w:type="dxa"/>
            <w:vAlign w:val="center"/>
          </w:tcPr>
          <w:p w14:paraId="768F6541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19" w:type="dxa"/>
            <w:vAlign w:val="center"/>
          </w:tcPr>
          <w:p w14:paraId="762C6DB0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955AB8" w14:paraId="20C9170E" w14:textId="77777777" w:rsidTr="002660B1">
        <w:trPr>
          <w:trHeight w:val="395"/>
        </w:trPr>
        <w:tc>
          <w:tcPr>
            <w:tcW w:w="1894" w:type="dxa"/>
            <w:vAlign w:val="center"/>
          </w:tcPr>
          <w:p w14:paraId="3956A7B0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</w:t>
            </w:r>
          </w:p>
        </w:tc>
        <w:tc>
          <w:tcPr>
            <w:tcW w:w="1894" w:type="dxa"/>
            <w:vAlign w:val="center"/>
          </w:tcPr>
          <w:p w14:paraId="4C6BDA83" w14:textId="77777777" w:rsidR="00955AB8" w:rsidRPr="008524D3" w:rsidRDefault="00955AB8" w:rsidP="00266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41,0–42,6</w:t>
            </w:r>
          </w:p>
        </w:tc>
        <w:tc>
          <w:tcPr>
            <w:tcW w:w="1895" w:type="dxa"/>
            <w:vAlign w:val="center"/>
          </w:tcPr>
          <w:p w14:paraId="60AAA9AE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42,9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90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0,3</w:t>
            </w:r>
          </w:p>
        </w:tc>
        <w:tc>
          <w:tcPr>
            <w:tcW w:w="1495" w:type="dxa"/>
            <w:vAlign w:val="center"/>
          </w:tcPr>
          <w:p w14:paraId="0E3C6D1A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50" w:type="dxa"/>
            <w:vAlign w:val="center"/>
          </w:tcPr>
          <w:p w14:paraId="3F323FB5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519" w:type="dxa"/>
            <w:vAlign w:val="center"/>
          </w:tcPr>
          <w:p w14:paraId="05C2E49D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955AB8" w14:paraId="5E9C4AA3" w14:textId="77777777" w:rsidTr="002660B1">
        <w:trPr>
          <w:trHeight w:val="439"/>
        </w:trPr>
        <w:tc>
          <w:tcPr>
            <w:tcW w:w="1894" w:type="dxa"/>
            <w:vAlign w:val="center"/>
          </w:tcPr>
          <w:p w14:paraId="5D863A84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</w:t>
            </w:r>
          </w:p>
        </w:tc>
        <w:tc>
          <w:tcPr>
            <w:tcW w:w="1894" w:type="dxa"/>
            <w:vAlign w:val="center"/>
          </w:tcPr>
          <w:p w14:paraId="017FD045" w14:textId="77777777" w:rsidR="00955AB8" w:rsidRPr="008524D3" w:rsidRDefault="00955AB8" w:rsidP="00266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43,0–45,2</w:t>
            </w:r>
          </w:p>
        </w:tc>
        <w:tc>
          <w:tcPr>
            <w:tcW w:w="1895" w:type="dxa"/>
            <w:vAlign w:val="center"/>
          </w:tcPr>
          <w:p w14:paraId="1F659347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44,4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90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0,2</w:t>
            </w:r>
          </w:p>
        </w:tc>
        <w:tc>
          <w:tcPr>
            <w:tcW w:w="1495" w:type="dxa"/>
            <w:vAlign w:val="center"/>
          </w:tcPr>
          <w:p w14:paraId="16CFC4B7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50" w:type="dxa"/>
            <w:vAlign w:val="center"/>
          </w:tcPr>
          <w:p w14:paraId="3BBA6F1E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19" w:type="dxa"/>
            <w:vAlign w:val="center"/>
          </w:tcPr>
          <w:p w14:paraId="7A45B0CB" w14:textId="77777777" w:rsidR="00955AB8" w:rsidRDefault="00955AB8" w:rsidP="002660B1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14:paraId="5B99FE4A" w14:textId="77777777" w:rsidR="002660B1" w:rsidRDefault="002660B1" w:rsidP="002660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171110D2" w14:textId="06508F66" w:rsidR="002660B1" w:rsidRDefault="002660B1" w:rsidP="002660B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B1DD8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04BF013D" w14:textId="77777777" w:rsidR="002660B1" w:rsidRDefault="002660B1" w:rsidP="002660B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  <w:sectPr w:rsidR="002660B1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E9F3670" w14:textId="77777777" w:rsidR="002660B1" w:rsidRDefault="002660B1" w:rsidP="002660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4AC">
        <w:rPr>
          <w:rFonts w:ascii="Times New Roman" w:hAnsi="Times New Roman" w:cs="Times New Roman"/>
          <w:sz w:val="28"/>
          <w:szCs w:val="28"/>
        </w:rPr>
        <w:t>Темпы массового рост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CF81FC9" w14:textId="77777777" w:rsidR="002660B1" w:rsidRPr="001944AC" w:rsidRDefault="002660B1" w:rsidP="002660B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2660B1" w:rsidRPr="001944AC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Y="-22"/>
        <w:tblW w:w="9826" w:type="dxa"/>
        <w:tblLook w:val="04A0" w:firstRow="1" w:lastRow="0" w:firstColumn="1" w:lastColumn="0" w:noHBand="0" w:noVBand="1"/>
      </w:tblPr>
      <w:tblGrid>
        <w:gridCol w:w="1965"/>
        <w:gridCol w:w="1965"/>
        <w:gridCol w:w="1965"/>
        <w:gridCol w:w="1254"/>
        <w:gridCol w:w="1338"/>
        <w:gridCol w:w="1339"/>
      </w:tblGrid>
      <w:tr w:rsidR="002660B1" w:rsidRPr="003958E5" w14:paraId="6498D30B" w14:textId="77777777" w:rsidTr="00101A67">
        <w:trPr>
          <w:trHeight w:val="138"/>
        </w:trPr>
        <w:tc>
          <w:tcPr>
            <w:tcW w:w="1965" w:type="dxa"/>
            <w:vMerge w:val="restart"/>
            <w:vAlign w:val="center"/>
          </w:tcPr>
          <w:p w14:paraId="45E8253B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65" w:type="dxa"/>
            <w:vMerge w:val="restart"/>
            <w:vAlign w:val="center"/>
          </w:tcPr>
          <w:p w14:paraId="75E91FA6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М, г</w:t>
            </w:r>
          </w:p>
          <w:p w14:paraId="0B700DA2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min–max</w:t>
            </w:r>
          </w:p>
        </w:tc>
        <w:tc>
          <w:tcPr>
            <w:tcW w:w="1965" w:type="dxa"/>
            <w:vMerge w:val="restart"/>
            <w:vAlign w:val="center"/>
          </w:tcPr>
          <w:p w14:paraId="64C7A9BC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 xml:space="preserve">, г </w:t>
            </w:r>
          </w:p>
          <w:p w14:paraId="5AC77FBD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8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mx</w:t>
            </w:r>
          </w:p>
        </w:tc>
        <w:tc>
          <w:tcPr>
            <w:tcW w:w="1254" w:type="dxa"/>
            <w:vMerge w:val="restart"/>
            <w:vAlign w:val="center"/>
          </w:tcPr>
          <w:p w14:paraId="327C6BD3" w14:textId="77777777" w:rsidR="002660B1" w:rsidRPr="003958E5" w:rsidRDefault="002660B1" w:rsidP="00101A67">
            <w:pPr>
              <w:keepNext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958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, шт</w:t>
            </w:r>
          </w:p>
        </w:tc>
        <w:tc>
          <w:tcPr>
            <w:tcW w:w="2677" w:type="dxa"/>
            <w:gridSpan w:val="2"/>
            <w:vAlign w:val="center"/>
          </w:tcPr>
          <w:p w14:paraId="6A414249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Прирост</w:t>
            </w:r>
          </w:p>
        </w:tc>
      </w:tr>
      <w:tr w:rsidR="002660B1" w:rsidRPr="003958E5" w14:paraId="211111F5" w14:textId="77777777" w:rsidTr="00101A67">
        <w:trPr>
          <w:trHeight w:val="138"/>
        </w:trPr>
        <w:tc>
          <w:tcPr>
            <w:tcW w:w="1965" w:type="dxa"/>
            <w:vMerge/>
          </w:tcPr>
          <w:p w14:paraId="55E535BF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554BB7AD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54D25923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54" w:type="dxa"/>
            <w:vMerge/>
          </w:tcPr>
          <w:p w14:paraId="24B28622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6FD087D6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39" w:type="dxa"/>
            <w:vAlign w:val="center"/>
          </w:tcPr>
          <w:p w14:paraId="2DF81381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660B1" w:rsidRPr="003958E5" w14:paraId="5E6C3350" w14:textId="77777777" w:rsidTr="00101A67">
        <w:trPr>
          <w:trHeight w:val="225"/>
        </w:trPr>
        <w:tc>
          <w:tcPr>
            <w:tcW w:w="1965" w:type="dxa"/>
            <w:vAlign w:val="center"/>
          </w:tcPr>
          <w:p w14:paraId="26EAB288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1+</w:t>
            </w:r>
          </w:p>
        </w:tc>
        <w:tc>
          <w:tcPr>
            <w:tcW w:w="1965" w:type="dxa"/>
            <w:vAlign w:val="center"/>
          </w:tcPr>
          <w:p w14:paraId="14CFCCAC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53,0–67,0</w:t>
            </w:r>
          </w:p>
        </w:tc>
        <w:tc>
          <w:tcPr>
            <w:tcW w:w="1965" w:type="dxa"/>
            <w:vAlign w:val="center"/>
          </w:tcPr>
          <w:p w14:paraId="02EB9DFB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54" w:type="dxa"/>
            <w:vAlign w:val="center"/>
          </w:tcPr>
          <w:p w14:paraId="24186234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8" w:type="dxa"/>
            <w:vAlign w:val="center"/>
          </w:tcPr>
          <w:p w14:paraId="567C2B53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339" w:type="dxa"/>
            <w:vAlign w:val="center"/>
          </w:tcPr>
          <w:p w14:paraId="7496F61A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660B1" w:rsidRPr="003958E5" w14:paraId="56FD2698" w14:textId="77777777" w:rsidTr="00101A67">
        <w:trPr>
          <w:trHeight w:val="138"/>
        </w:trPr>
        <w:tc>
          <w:tcPr>
            <w:tcW w:w="1965" w:type="dxa"/>
            <w:vAlign w:val="center"/>
          </w:tcPr>
          <w:p w14:paraId="77F9653E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2+</w:t>
            </w:r>
          </w:p>
        </w:tc>
        <w:tc>
          <w:tcPr>
            <w:tcW w:w="1965" w:type="dxa"/>
            <w:vAlign w:val="center"/>
          </w:tcPr>
          <w:p w14:paraId="35ADEBEB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63,0–84,0</w:t>
            </w:r>
          </w:p>
        </w:tc>
        <w:tc>
          <w:tcPr>
            <w:tcW w:w="1965" w:type="dxa"/>
            <w:vAlign w:val="center"/>
          </w:tcPr>
          <w:p w14:paraId="6C405B87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C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73,1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54" w:type="dxa"/>
            <w:vAlign w:val="center"/>
          </w:tcPr>
          <w:p w14:paraId="7C043CFB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8" w:type="dxa"/>
            <w:vAlign w:val="center"/>
          </w:tcPr>
          <w:p w14:paraId="49A45B99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339" w:type="dxa"/>
            <w:vAlign w:val="center"/>
          </w:tcPr>
          <w:p w14:paraId="415AE482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17,9</w:t>
            </w:r>
          </w:p>
        </w:tc>
      </w:tr>
      <w:tr w:rsidR="002660B1" w:rsidRPr="003958E5" w14:paraId="30DB8057" w14:textId="77777777" w:rsidTr="00101A67">
        <w:trPr>
          <w:trHeight w:val="138"/>
        </w:trPr>
        <w:tc>
          <w:tcPr>
            <w:tcW w:w="1965" w:type="dxa"/>
            <w:vAlign w:val="center"/>
          </w:tcPr>
          <w:p w14:paraId="48BE671D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</w:p>
        </w:tc>
        <w:tc>
          <w:tcPr>
            <w:tcW w:w="1965" w:type="dxa"/>
            <w:vAlign w:val="center"/>
          </w:tcPr>
          <w:p w14:paraId="4B86B1D4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72,0–91,0</w:t>
            </w:r>
          </w:p>
        </w:tc>
        <w:tc>
          <w:tcPr>
            <w:tcW w:w="1965" w:type="dxa"/>
            <w:vAlign w:val="center"/>
          </w:tcPr>
          <w:p w14:paraId="0960FA3F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254" w:type="dxa"/>
            <w:vAlign w:val="center"/>
          </w:tcPr>
          <w:p w14:paraId="686CE966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8" w:type="dxa"/>
            <w:vAlign w:val="center"/>
          </w:tcPr>
          <w:p w14:paraId="3542D5D5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339" w:type="dxa"/>
            <w:vAlign w:val="center"/>
          </w:tcPr>
          <w:p w14:paraId="601215CF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2660B1" w:rsidRPr="003958E5" w14:paraId="6A544F6F" w14:textId="77777777" w:rsidTr="00101A67">
        <w:trPr>
          <w:trHeight w:val="169"/>
        </w:trPr>
        <w:tc>
          <w:tcPr>
            <w:tcW w:w="1965" w:type="dxa"/>
            <w:vAlign w:val="center"/>
          </w:tcPr>
          <w:p w14:paraId="6FD750C9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4+</w:t>
            </w:r>
          </w:p>
        </w:tc>
        <w:tc>
          <w:tcPr>
            <w:tcW w:w="1965" w:type="dxa"/>
            <w:vAlign w:val="center"/>
          </w:tcPr>
          <w:p w14:paraId="32431E4A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93,0–105,0</w:t>
            </w:r>
          </w:p>
        </w:tc>
        <w:tc>
          <w:tcPr>
            <w:tcW w:w="1965" w:type="dxa"/>
            <w:vAlign w:val="center"/>
          </w:tcPr>
          <w:p w14:paraId="53EDCCAE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254" w:type="dxa"/>
            <w:vAlign w:val="center"/>
          </w:tcPr>
          <w:p w14:paraId="64D21A35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38" w:type="dxa"/>
            <w:vAlign w:val="center"/>
          </w:tcPr>
          <w:p w14:paraId="6B444BC7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58E5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39" w:type="dxa"/>
            <w:vAlign w:val="center"/>
          </w:tcPr>
          <w:p w14:paraId="361BFA0B" w14:textId="77777777" w:rsidR="002660B1" w:rsidRPr="003958E5" w:rsidRDefault="002660B1" w:rsidP="00101A67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</w:tr>
    </w:tbl>
    <w:p w14:paraId="3F78548E" w14:textId="77777777" w:rsidR="002660B1" w:rsidRDefault="002660B1" w:rsidP="002660B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2660B1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E7CAA44" w14:textId="09174E88" w:rsidR="00955AB8" w:rsidRPr="00EE5AAE" w:rsidRDefault="00955AB8" w:rsidP="0026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исследованной части популяции саргана входили особи четырёх возрастных групп: двухлетки (16 </w:t>
      </w:r>
      <w:r w:rsidRPr="005F759C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), трёхлетки (26 </w:t>
      </w:r>
      <w:r w:rsidRPr="005F759C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), четырёхлетки (28 </w:t>
      </w:r>
      <w:r w:rsidRPr="005F759C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60B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пятилетки (30 </w:t>
      </w:r>
      <w:r w:rsidRPr="005F759C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2660B1">
        <w:rPr>
          <w:rFonts w:ascii="Times New Roman" w:hAnsi="Times New Roman" w:cs="Times New Roman"/>
          <w:sz w:val="28"/>
          <w:szCs w:val="28"/>
        </w:rPr>
        <w:t>Возрастной состав изученной части популяции саргана представлен на рисунке.</w:t>
      </w:r>
    </w:p>
    <w:p w14:paraId="1BFF24BE" w14:textId="71A5A2E1" w:rsidR="00955AB8" w:rsidRPr="00955AB8" w:rsidRDefault="00955AB8" w:rsidP="002660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955AB8" w:rsidRPr="00955AB8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B1300D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6011A321" wp14:editId="3FBC836E">
            <wp:extent cx="4457700" cy="23336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A278DCA" w14:textId="77777777" w:rsidR="002660B1" w:rsidRDefault="002660B1" w:rsidP="002660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структура саргана</w:t>
      </w:r>
    </w:p>
    <w:p w14:paraId="7663B873" w14:textId="7A6682E0" w:rsidR="002660B1" w:rsidRPr="002660B1" w:rsidRDefault="002660B1" w:rsidP="002660B1">
      <w:pPr>
        <w:tabs>
          <w:tab w:val="left" w:pos="4365"/>
        </w:tabs>
        <w:rPr>
          <w:rFonts w:ascii="Times New Roman" w:hAnsi="Times New Roman" w:cs="Times New Roman"/>
          <w:sz w:val="28"/>
          <w:szCs w:val="28"/>
        </w:rPr>
        <w:sectPr w:rsidR="002660B1" w:rsidRPr="002660B1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4601462" w14:textId="74FAA01B" w:rsidR="004D6955" w:rsidRDefault="004D6955" w:rsidP="001111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E40E4" w14:textId="7F39DC40" w:rsidR="00DB1DD8" w:rsidRPr="00DB1DD8" w:rsidRDefault="004D6955" w:rsidP="00DB1D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Изучение половой структуры популяции</w:t>
      </w:r>
      <w:r w:rsidR="00DB1DD8">
        <w:rPr>
          <w:rFonts w:ascii="Times New Roman" w:hAnsi="Times New Roman" w:cs="Times New Roman"/>
          <w:sz w:val="28"/>
          <w:szCs w:val="28"/>
        </w:rPr>
        <w:t xml:space="preserve"> выявило превосходств</w:t>
      </w:r>
      <w:r w:rsidR="002660B1">
        <w:rPr>
          <w:rFonts w:ascii="Times New Roman" w:hAnsi="Times New Roman" w:cs="Times New Roman"/>
          <w:sz w:val="28"/>
          <w:szCs w:val="28"/>
        </w:rPr>
        <w:t>о</w:t>
      </w:r>
      <w:r w:rsidR="00DB1DD8">
        <w:rPr>
          <w:rFonts w:ascii="Times New Roman" w:hAnsi="Times New Roman" w:cs="Times New Roman"/>
          <w:sz w:val="28"/>
          <w:szCs w:val="28"/>
        </w:rPr>
        <w:t xml:space="preserve"> по численности самок (88 </w:t>
      </w:r>
      <w:r w:rsidR="00DB1DD8" w:rsidRPr="00DB1DD8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DB1DD8">
        <w:rPr>
          <w:rFonts w:ascii="Times New Roman" w:hAnsi="Times New Roman" w:cs="Times New Roman"/>
          <w:sz w:val="28"/>
          <w:szCs w:val="28"/>
        </w:rPr>
        <w:t xml:space="preserve">) над самцами (12 </w:t>
      </w:r>
      <w:r w:rsidR="00DB1DD8" w:rsidRPr="00DB1DD8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DB1DD8">
        <w:rPr>
          <w:rFonts w:ascii="Times New Roman" w:hAnsi="Times New Roman" w:cs="Times New Roman"/>
          <w:sz w:val="28"/>
          <w:szCs w:val="28"/>
        </w:rPr>
        <w:t xml:space="preserve">). </w:t>
      </w:r>
      <w:r w:rsidR="00DB1DD8" w:rsidRPr="00DB1DD8">
        <w:rPr>
          <w:rFonts w:ascii="Times New Roman" w:hAnsi="Times New Roman" w:cs="Times New Roman"/>
          <w:sz w:val="28"/>
          <w:szCs w:val="28"/>
        </w:rPr>
        <w:t xml:space="preserve">Среди двухлеток количество самок – 62,5 </w:t>
      </w:r>
      <w:r w:rsidR="00DB1DD8" w:rsidRPr="00DB1DD8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DB1DD8" w:rsidRPr="00DB1DD8">
        <w:rPr>
          <w:rFonts w:ascii="Times New Roman" w:hAnsi="Times New Roman" w:cs="Times New Roman"/>
          <w:sz w:val="28"/>
          <w:szCs w:val="28"/>
        </w:rPr>
        <w:t xml:space="preserve">, самцов – 47,5 </w:t>
      </w:r>
      <w:r w:rsidR="00DB1DD8" w:rsidRPr="00DB1DD8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DB1DD8" w:rsidRPr="00DB1DD8">
        <w:rPr>
          <w:rFonts w:ascii="Times New Roman" w:hAnsi="Times New Roman" w:cs="Times New Roman"/>
          <w:sz w:val="28"/>
          <w:szCs w:val="28"/>
        </w:rPr>
        <w:t xml:space="preserve">; среди трёхлеток самок – 84,6 </w:t>
      </w:r>
      <w:r w:rsidR="00DB1DD8" w:rsidRPr="00901511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DB1DD8" w:rsidRPr="00DB1DD8">
        <w:rPr>
          <w:rFonts w:ascii="Times New Roman" w:hAnsi="Times New Roman" w:cs="Times New Roman"/>
          <w:sz w:val="28"/>
          <w:szCs w:val="28"/>
        </w:rPr>
        <w:t xml:space="preserve">, самцов – 15,4 </w:t>
      </w:r>
      <w:r w:rsidR="00DB1DD8" w:rsidRPr="00DB1DD8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DB1DD8" w:rsidRPr="00DB1DD8">
        <w:rPr>
          <w:rFonts w:ascii="Times New Roman" w:hAnsi="Times New Roman" w:cs="Times New Roman"/>
          <w:sz w:val="28"/>
          <w:szCs w:val="28"/>
        </w:rPr>
        <w:t xml:space="preserve">; среди четырёхлеток самок – 92,8 </w:t>
      </w:r>
      <w:r w:rsidR="00DB1DD8" w:rsidRPr="00DB1DD8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DB1DD8" w:rsidRPr="00DB1DD8">
        <w:rPr>
          <w:rFonts w:ascii="Times New Roman" w:hAnsi="Times New Roman" w:cs="Times New Roman"/>
          <w:sz w:val="28"/>
          <w:szCs w:val="28"/>
        </w:rPr>
        <w:t xml:space="preserve">, самцов – 7,2 </w:t>
      </w:r>
      <w:r w:rsidR="00DB1DD8" w:rsidRPr="00DB1DD8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DB1DD8" w:rsidRPr="00DB1DD8">
        <w:rPr>
          <w:rFonts w:ascii="Times New Roman" w:hAnsi="Times New Roman" w:cs="Times New Roman"/>
          <w:sz w:val="28"/>
          <w:szCs w:val="28"/>
        </w:rPr>
        <w:t>; пятилет</w:t>
      </w:r>
      <w:r w:rsidR="002660B1">
        <w:rPr>
          <w:rFonts w:ascii="Times New Roman" w:hAnsi="Times New Roman" w:cs="Times New Roman"/>
          <w:sz w:val="28"/>
          <w:szCs w:val="28"/>
        </w:rPr>
        <w:t>ки</w:t>
      </w:r>
      <w:r w:rsidR="00DB1DD8" w:rsidRPr="00DB1DD8">
        <w:rPr>
          <w:rFonts w:ascii="Times New Roman" w:hAnsi="Times New Roman" w:cs="Times New Roman"/>
          <w:sz w:val="28"/>
          <w:szCs w:val="28"/>
        </w:rPr>
        <w:t xml:space="preserve"> были представлены только самк</w:t>
      </w:r>
      <w:r w:rsidR="002660B1">
        <w:rPr>
          <w:rFonts w:ascii="Times New Roman" w:hAnsi="Times New Roman" w:cs="Times New Roman"/>
          <w:sz w:val="28"/>
          <w:szCs w:val="28"/>
        </w:rPr>
        <w:t>ами</w:t>
      </w:r>
      <w:r w:rsidR="00DB1DD8">
        <w:rPr>
          <w:rFonts w:ascii="Times New Roman" w:hAnsi="Times New Roman" w:cs="Times New Roman"/>
          <w:sz w:val="28"/>
          <w:szCs w:val="28"/>
        </w:rPr>
        <w:t xml:space="preserve"> (табл. 4)</w:t>
      </w:r>
      <w:r w:rsidR="00DB1DD8" w:rsidRPr="00DB1DD8">
        <w:rPr>
          <w:rFonts w:ascii="Times New Roman" w:hAnsi="Times New Roman" w:cs="Times New Roman"/>
          <w:sz w:val="28"/>
          <w:szCs w:val="28"/>
        </w:rPr>
        <w:t>.</w:t>
      </w:r>
      <w:r w:rsidR="00DB1DD8">
        <w:rPr>
          <w:rFonts w:ascii="Times New Roman" w:hAnsi="Times New Roman" w:cs="Times New Roman"/>
          <w:sz w:val="28"/>
          <w:szCs w:val="28"/>
        </w:rPr>
        <w:t xml:space="preserve"> </w:t>
      </w:r>
      <w:r w:rsidR="00DB1DD8" w:rsidRPr="00DB1DD8">
        <w:rPr>
          <w:rFonts w:ascii="Times New Roman" w:hAnsi="Times New Roman" w:cs="Times New Roman"/>
          <w:sz w:val="28"/>
          <w:szCs w:val="28"/>
        </w:rPr>
        <w:t xml:space="preserve">Таким образом, количество самок увеличивается </w:t>
      </w:r>
      <w:r w:rsidR="002660B1">
        <w:rPr>
          <w:rFonts w:ascii="Times New Roman" w:hAnsi="Times New Roman" w:cs="Times New Roman"/>
          <w:sz w:val="28"/>
          <w:szCs w:val="28"/>
        </w:rPr>
        <w:t xml:space="preserve">в каждой возрастной группе, а численность самцов </w:t>
      </w:r>
      <w:r w:rsidR="00D24DF0">
        <w:rPr>
          <w:rFonts w:ascii="Times New Roman" w:hAnsi="Times New Roman" w:cs="Times New Roman"/>
          <w:sz w:val="28"/>
          <w:szCs w:val="28"/>
        </w:rPr>
        <w:t>от двухлеток к четырёхлеткам уменьшается, и среди пятилеток они не обнаружены.</w:t>
      </w:r>
    </w:p>
    <w:p w14:paraId="307D0C9B" w14:textId="384D1A7C" w:rsidR="00DB1DD8" w:rsidRDefault="00B1300D" w:rsidP="002660B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</w:t>
      </w:r>
      <w:r w:rsidR="001944AC" w:rsidRPr="001944AC">
        <w:rPr>
          <w:rFonts w:ascii="Times New Roman" w:hAnsi="Times New Roman" w:cs="Times New Roman"/>
          <w:i/>
          <w:iCs/>
          <w:sz w:val="28"/>
          <w:szCs w:val="28"/>
        </w:rPr>
        <w:t>Таблица 4</w:t>
      </w:r>
    </w:p>
    <w:p w14:paraId="5BD76DA2" w14:textId="77777777" w:rsidR="00B77105" w:rsidRDefault="00B77105" w:rsidP="001944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B77105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448EDA1" w14:textId="05CE7126" w:rsidR="001944AC" w:rsidRDefault="001944AC" w:rsidP="001944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Половая структура саргана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65"/>
        <w:gridCol w:w="1907"/>
        <w:gridCol w:w="1176"/>
        <w:gridCol w:w="1262"/>
        <w:gridCol w:w="1148"/>
        <w:gridCol w:w="1134"/>
        <w:gridCol w:w="1984"/>
      </w:tblGrid>
      <w:tr w:rsidR="001944AC" w14:paraId="7DE16D97" w14:textId="77777777" w:rsidTr="001944AC">
        <w:trPr>
          <w:trHeight w:val="1576"/>
        </w:trPr>
        <w:tc>
          <w:tcPr>
            <w:tcW w:w="1165" w:type="dxa"/>
            <w:vMerge w:val="restart"/>
            <w:vAlign w:val="center"/>
          </w:tcPr>
          <w:p w14:paraId="349994E5" w14:textId="77777777" w:rsidR="001944AC" w:rsidRDefault="001944AC" w:rsidP="00194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1907" w:type="dxa"/>
            <w:vMerge w:val="restart"/>
            <w:vAlign w:val="center"/>
          </w:tcPr>
          <w:p w14:paraId="02F1F3E8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в популяции,</w:t>
            </w:r>
          </w:p>
          <w:p w14:paraId="1726AF2D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438" w:type="dxa"/>
            <w:gridSpan w:val="2"/>
            <w:vAlign w:val="center"/>
          </w:tcPr>
          <w:p w14:paraId="421B050D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EA627F" w14:textId="77777777" w:rsidR="00901511" w:rsidRDefault="001944AC" w:rsidP="0090151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  <w:r w:rsidR="009015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364DD383" w14:textId="737F263A" w:rsidR="001944AC" w:rsidRDefault="001944AC" w:rsidP="0090151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</w:t>
            </w:r>
          </w:p>
          <w:p w14:paraId="62B818C3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4B9AD851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в группе, %</w:t>
            </w:r>
          </w:p>
        </w:tc>
        <w:tc>
          <w:tcPr>
            <w:tcW w:w="1984" w:type="dxa"/>
            <w:vMerge w:val="restart"/>
            <w:vAlign w:val="center"/>
          </w:tcPr>
          <w:p w14:paraId="0E696F59" w14:textId="62A13F5F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Соотношение полов в целом</w:t>
            </w:r>
          </w:p>
        </w:tc>
      </w:tr>
      <w:tr w:rsidR="001944AC" w14:paraId="5ECAADE8" w14:textId="77777777" w:rsidTr="001944AC">
        <w:trPr>
          <w:trHeight w:val="286"/>
        </w:trPr>
        <w:tc>
          <w:tcPr>
            <w:tcW w:w="1165" w:type="dxa"/>
            <w:vMerge/>
          </w:tcPr>
          <w:p w14:paraId="4C3625E7" w14:textId="77777777" w:rsidR="001944AC" w:rsidRDefault="001944AC" w:rsidP="00194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7" w:type="dxa"/>
            <w:vMerge/>
          </w:tcPr>
          <w:p w14:paraId="5458E60F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dxa"/>
          </w:tcPr>
          <w:p w14:paraId="717EB0CD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самок</w:t>
            </w:r>
          </w:p>
        </w:tc>
        <w:tc>
          <w:tcPr>
            <w:tcW w:w="1262" w:type="dxa"/>
          </w:tcPr>
          <w:p w14:paraId="2451A322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самцов</w:t>
            </w:r>
          </w:p>
        </w:tc>
        <w:tc>
          <w:tcPr>
            <w:tcW w:w="1148" w:type="dxa"/>
          </w:tcPr>
          <w:p w14:paraId="6AEC102A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самок</w:t>
            </w:r>
          </w:p>
        </w:tc>
        <w:tc>
          <w:tcPr>
            <w:tcW w:w="1134" w:type="dxa"/>
          </w:tcPr>
          <w:p w14:paraId="7D34F9AA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самцов</w:t>
            </w:r>
          </w:p>
        </w:tc>
        <w:tc>
          <w:tcPr>
            <w:tcW w:w="1984" w:type="dxa"/>
            <w:vMerge/>
          </w:tcPr>
          <w:p w14:paraId="745AE9DD" w14:textId="77777777" w:rsidR="001944AC" w:rsidRDefault="001944AC" w:rsidP="00194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44AC" w14:paraId="2CACCAD0" w14:textId="77777777" w:rsidTr="001944AC">
        <w:tc>
          <w:tcPr>
            <w:tcW w:w="1165" w:type="dxa"/>
          </w:tcPr>
          <w:p w14:paraId="207E8968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1+</w:t>
            </w:r>
          </w:p>
        </w:tc>
        <w:tc>
          <w:tcPr>
            <w:tcW w:w="1907" w:type="dxa"/>
          </w:tcPr>
          <w:p w14:paraId="316A1261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76" w:type="dxa"/>
          </w:tcPr>
          <w:p w14:paraId="4D4FE489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2" w:type="dxa"/>
          </w:tcPr>
          <w:p w14:paraId="0CFF38AF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48" w:type="dxa"/>
          </w:tcPr>
          <w:p w14:paraId="362E4E0B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62,5</w:t>
            </w:r>
          </w:p>
        </w:tc>
        <w:tc>
          <w:tcPr>
            <w:tcW w:w="1134" w:type="dxa"/>
          </w:tcPr>
          <w:p w14:paraId="2974C5E1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37,5</w:t>
            </w:r>
          </w:p>
        </w:tc>
        <w:tc>
          <w:tcPr>
            <w:tcW w:w="1984" w:type="dxa"/>
            <w:vMerge w:val="restart"/>
          </w:tcPr>
          <w:p w14:paraId="7FD7FFF5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835530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♀ : ♂</w:t>
            </w:r>
          </w:p>
          <w:p w14:paraId="7567DD96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7,3 : 1,0</w:t>
            </w:r>
          </w:p>
        </w:tc>
      </w:tr>
      <w:tr w:rsidR="001944AC" w14:paraId="14172DD3" w14:textId="77777777" w:rsidTr="001944AC">
        <w:tc>
          <w:tcPr>
            <w:tcW w:w="1165" w:type="dxa"/>
          </w:tcPr>
          <w:p w14:paraId="7BED6932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2+</w:t>
            </w:r>
          </w:p>
        </w:tc>
        <w:tc>
          <w:tcPr>
            <w:tcW w:w="1907" w:type="dxa"/>
          </w:tcPr>
          <w:p w14:paraId="5DE9A8FC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76" w:type="dxa"/>
          </w:tcPr>
          <w:p w14:paraId="6804B545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62" w:type="dxa"/>
          </w:tcPr>
          <w:p w14:paraId="17AAFD39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14:paraId="15C12F6E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84,6</w:t>
            </w:r>
          </w:p>
        </w:tc>
        <w:tc>
          <w:tcPr>
            <w:tcW w:w="1134" w:type="dxa"/>
          </w:tcPr>
          <w:p w14:paraId="2F453986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15,4</w:t>
            </w:r>
          </w:p>
        </w:tc>
        <w:tc>
          <w:tcPr>
            <w:tcW w:w="1984" w:type="dxa"/>
            <w:vMerge/>
          </w:tcPr>
          <w:p w14:paraId="0DBC83C1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44AC" w14:paraId="4E561B86" w14:textId="77777777" w:rsidTr="001944AC">
        <w:tc>
          <w:tcPr>
            <w:tcW w:w="1165" w:type="dxa"/>
          </w:tcPr>
          <w:p w14:paraId="5845BFA8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3+</w:t>
            </w:r>
          </w:p>
        </w:tc>
        <w:tc>
          <w:tcPr>
            <w:tcW w:w="1907" w:type="dxa"/>
          </w:tcPr>
          <w:p w14:paraId="06D67F3B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76" w:type="dxa"/>
          </w:tcPr>
          <w:p w14:paraId="6DDB9CD3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62" w:type="dxa"/>
          </w:tcPr>
          <w:p w14:paraId="1D1C32CE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14:paraId="5DD5CEE4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92,8</w:t>
            </w:r>
          </w:p>
        </w:tc>
        <w:tc>
          <w:tcPr>
            <w:tcW w:w="1134" w:type="dxa"/>
          </w:tcPr>
          <w:p w14:paraId="6E6EFAA9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</w:t>
            </w:r>
          </w:p>
        </w:tc>
        <w:tc>
          <w:tcPr>
            <w:tcW w:w="1984" w:type="dxa"/>
            <w:vMerge/>
          </w:tcPr>
          <w:p w14:paraId="32930C92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44AC" w14:paraId="6F35A764" w14:textId="77777777" w:rsidTr="001944AC">
        <w:tc>
          <w:tcPr>
            <w:tcW w:w="1165" w:type="dxa"/>
          </w:tcPr>
          <w:p w14:paraId="586ABF64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4+</w:t>
            </w:r>
          </w:p>
        </w:tc>
        <w:tc>
          <w:tcPr>
            <w:tcW w:w="1907" w:type="dxa"/>
          </w:tcPr>
          <w:p w14:paraId="123D45C2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76" w:type="dxa"/>
          </w:tcPr>
          <w:p w14:paraId="53A9E291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2" w:type="dxa"/>
          </w:tcPr>
          <w:p w14:paraId="3765AC45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14:paraId="528E9381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42BD9DCB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1984" w:type="dxa"/>
            <w:vMerge/>
          </w:tcPr>
          <w:p w14:paraId="7F5B5E17" w14:textId="77777777" w:rsidR="001944AC" w:rsidRDefault="001944AC" w:rsidP="00194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DC2BF73" w14:textId="77777777" w:rsidR="002660B1" w:rsidRDefault="002660B1" w:rsidP="0026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B0216" w14:textId="4BD20246" w:rsidR="001944AC" w:rsidRPr="001944AC" w:rsidRDefault="002660B1" w:rsidP="00A423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оценки физиологического состояния популяции саргана были исследованы показатели упитанности и степени ожирения внутренн</w:t>
      </w:r>
      <w:r w:rsidR="00D24DF0">
        <w:rPr>
          <w:rFonts w:ascii="Times New Roman" w:hAnsi="Times New Roman" w:cs="Times New Roman"/>
          <w:sz w:val="28"/>
          <w:szCs w:val="28"/>
        </w:rPr>
        <w:t>их органов</w:t>
      </w:r>
      <w:r>
        <w:rPr>
          <w:rFonts w:ascii="Times New Roman" w:hAnsi="Times New Roman" w:cs="Times New Roman"/>
          <w:sz w:val="28"/>
          <w:szCs w:val="28"/>
        </w:rPr>
        <w:t xml:space="preserve"> рыб. </w:t>
      </w:r>
      <w:r w:rsidR="00D24DF0">
        <w:rPr>
          <w:rFonts w:ascii="Times New Roman" w:hAnsi="Times New Roman" w:cs="Times New Roman"/>
          <w:sz w:val="28"/>
          <w:szCs w:val="28"/>
        </w:rPr>
        <w:t xml:space="preserve">Степень ожирения внутренностей двухлеток составляла 1,5 балла, трёхлеток – 1,2 балла, четырёхлеток – 0,9 балла, а пятилеток – 1,3 балла.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D24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видно из табл. 5, коэффициенты упитанности разных возрастных групп </w:t>
      </w:r>
      <w:r w:rsidR="00A42342">
        <w:rPr>
          <w:rFonts w:ascii="Times New Roman" w:hAnsi="Times New Roman" w:cs="Times New Roman"/>
          <w:sz w:val="28"/>
          <w:szCs w:val="28"/>
        </w:rPr>
        <w:t>отличались незначительно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C52717" w14:textId="5FE61007" w:rsidR="00DB1DD8" w:rsidRPr="001944AC" w:rsidRDefault="001944AC" w:rsidP="001944AC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944AC">
        <w:rPr>
          <w:rFonts w:ascii="Times New Roman" w:hAnsi="Times New Roman" w:cs="Times New Roman"/>
          <w:i/>
          <w:iCs/>
          <w:sz w:val="28"/>
          <w:szCs w:val="28"/>
        </w:rPr>
        <w:t>Таблица 5</w:t>
      </w:r>
    </w:p>
    <w:p w14:paraId="1801C046" w14:textId="7F6E6C71" w:rsidR="001944AC" w:rsidRDefault="001944AC" w:rsidP="001944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Упитанность саргана по возрастным группам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944AC" w14:paraId="7504E68E" w14:textId="77777777" w:rsidTr="002660B1">
        <w:trPr>
          <w:jc w:val="center"/>
        </w:trPr>
        <w:tc>
          <w:tcPr>
            <w:tcW w:w="2407" w:type="dxa"/>
            <w:vAlign w:val="bottom"/>
          </w:tcPr>
          <w:p w14:paraId="4CB9A5E5" w14:textId="5BCB53D2" w:rsidR="001944AC" w:rsidRDefault="001944AC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407" w:type="dxa"/>
            <w:vAlign w:val="bottom"/>
          </w:tcPr>
          <w:p w14:paraId="091E2181" w14:textId="0AC7FFCA" w:rsidR="00B77105" w:rsidRPr="00B77105" w:rsidRDefault="001944AC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4DF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(Фультон)</w:t>
            </w:r>
            <w:r w:rsidR="00B771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77105" w:rsidRPr="00B771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2407" w:type="dxa"/>
            <w:vAlign w:val="bottom"/>
          </w:tcPr>
          <w:p w14:paraId="63F80723" w14:textId="37DBD001" w:rsidR="00B77105" w:rsidRPr="00B77105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4DF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(Кларк), </w:t>
            </w:r>
            <w:r w:rsidRPr="00B771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2407" w:type="dxa"/>
            <w:vAlign w:val="bottom"/>
          </w:tcPr>
          <w:p w14:paraId="3D36A92D" w14:textId="4B57BDAD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Количество, </w:t>
            </w:r>
            <w:r w:rsidRPr="00B771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экз.</w:t>
            </w:r>
          </w:p>
        </w:tc>
      </w:tr>
      <w:tr w:rsidR="001944AC" w14:paraId="3AE6ACB3" w14:textId="77777777" w:rsidTr="002660B1">
        <w:trPr>
          <w:trHeight w:val="212"/>
          <w:jc w:val="center"/>
        </w:trPr>
        <w:tc>
          <w:tcPr>
            <w:tcW w:w="2407" w:type="dxa"/>
            <w:vAlign w:val="bottom"/>
          </w:tcPr>
          <w:p w14:paraId="580DD32A" w14:textId="2C488D15" w:rsidR="001944AC" w:rsidRDefault="001944AC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</w:t>
            </w:r>
          </w:p>
        </w:tc>
        <w:tc>
          <w:tcPr>
            <w:tcW w:w="2407" w:type="dxa"/>
            <w:vAlign w:val="bottom"/>
          </w:tcPr>
          <w:p w14:paraId="256ADC95" w14:textId="38F57C47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2407" w:type="dxa"/>
            <w:vAlign w:val="bottom"/>
          </w:tcPr>
          <w:p w14:paraId="0F9D104E" w14:textId="50DF70DE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2407" w:type="dxa"/>
            <w:vAlign w:val="bottom"/>
          </w:tcPr>
          <w:p w14:paraId="17874174" w14:textId="00147A68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4AC" w14:paraId="7DF0B3AA" w14:textId="77777777" w:rsidTr="002660B1">
        <w:trPr>
          <w:trHeight w:val="134"/>
          <w:jc w:val="center"/>
        </w:trPr>
        <w:tc>
          <w:tcPr>
            <w:tcW w:w="2407" w:type="dxa"/>
            <w:vAlign w:val="bottom"/>
          </w:tcPr>
          <w:p w14:paraId="3E7C134A" w14:textId="53D8D34E" w:rsidR="001944AC" w:rsidRDefault="001944AC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</w:t>
            </w:r>
          </w:p>
        </w:tc>
        <w:tc>
          <w:tcPr>
            <w:tcW w:w="2407" w:type="dxa"/>
            <w:vAlign w:val="bottom"/>
          </w:tcPr>
          <w:p w14:paraId="38FCC391" w14:textId="28D65414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2407" w:type="dxa"/>
            <w:vAlign w:val="bottom"/>
          </w:tcPr>
          <w:p w14:paraId="53E768AB" w14:textId="3CA6DC44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2407" w:type="dxa"/>
            <w:vAlign w:val="bottom"/>
          </w:tcPr>
          <w:p w14:paraId="6FA73D89" w14:textId="59FA546D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944AC" w14:paraId="71B337BA" w14:textId="77777777" w:rsidTr="002660B1">
        <w:trPr>
          <w:jc w:val="center"/>
        </w:trPr>
        <w:tc>
          <w:tcPr>
            <w:tcW w:w="2407" w:type="dxa"/>
            <w:vAlign w:val="bottom"/>
          </w:tcPr>
          <w:p w14:paraId="16298D8D" w14:textId="6ED74D7F" w:rsidR="001944AC" w:rsidRDefault="001944AC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</w:t>
            </w:r>
          </w:p>
        </w:tc>
        <w:tc>
          <w:tcPr>
            <w:tcW w:w="2407" w:type="dxa"/>
            <w:vAlign w:val="bottom"/>
          </w:tcPr>
          <w:p w14:paraId="53281963" w14:textId="2A28278B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2407" w:type="dxa"/>
            <w:vAlign w:val="bottom"/>
          </w:tcPr>
          <w:p w14:paraId="4462C986" w14:textId="12D851B3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2407" w:type="dxa"/>
            <w:vAlign w:val="bottom"/>
          </w:tcPr>
          <w:p w14:paraId="1CD9FC5D" w14:textId="6DD6C39D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44AC" w14:paraId="51EDC2A9" w14:textId="77777777" w:rsidTr="002660B1">
        <w:trPr>
          <w:trHeight w:val="70"/>
          <w:jc w:val="center"/>
        </w:trPr>
        <w:tc>
          <w:tcPr>
            <w:tcW w:w="2407" w:type="dxa"/>
            <w:vAlign w:val="bottom"/>
          </w:tcPr>
          <w:p w14:paraId="036DC067" w14:textId="2560F1E3" w:rsidR="001944AC" w:rsidRDefault="001944AC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</w:t>
            </w:r>
          </w:p>
        </w:tc>
        <w:tc>
          <w:tcPr>
            <w:tcW w:w="2407" w:type="dxa"/>
            <w:vAlign w:val="bottom"/>
          </w:tcPr>
          <w:p w14:paraId="247ADD33" w14:textId="6B4CE3C5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2407" w:type="dxa"/>
            <w:vAlign w:val="bottom"/>
          </w:tcPr>
          <w:p w14:paraId="1884C6B2" w14:textId="05255F87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2407" w:type="dxa"/>
            <w:vAlign w:val="center"/>
          </w:tcPr>
          <w:p w14:paraId="38C753FC" w14:textId="5BB48259" w:rsidR="001944AC" w:rsidRDefault="00B77105" w:rsidP="00D24D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7806CA2E" w14:textId="77777777" w:rsidR="00B77105" w:rsidRDefault="00B77105" w:rsidP="001111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77105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62F68E2" w14:textId="47A66EA6" w:rsidR="00A352C1" w:rsidRDefault="00A352C1" w:rsidP="001111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определения степени зрелости половых продуктов саргана вычисляли значение гонадосоматических индексов (ГСИ) рыб. В результате было установлено, что ГСИ самок</w:t>
      </w:r>
      <w:r w:rsidR="00A42342">
        <w:rPr>
          <w:rFonts w:ascii="Times New Roman" w:hAnsi="Times New Roman" w:cs="Times New Roman"/>
          <w:sz w:val="28"/>
          <w:szCs w:val="28"/>
        </w:rPr>
        <w:t xml:space="preserve"> уменьшается</w:t>
      </w:r>
      <w:r>
        <w:rPr>
          <w:rFonts w:ascii="Times New Roman" w:hAnsi="Times New Roman" w:cs="Times New Roman"/>
          <w:sz w:val="28"/>
          <w:szCs w:val="28"/>
        </w:rPr>
        <w:t xml:space="preserve">: от двухлеток (1,72 </w:t>
      </w:r>
      <w:r w:rsidRPr="00A352C1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 к трёхлеткам (1,63 </w:t>
      </w:r>
      <w:r w:rsidRPr="00A352C1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), увеличива</w:t>
      </w:r>
      <w:r w:rsidR="00A42342">
        <w:rPr>
          <w:rFonts w:ascii="Times New Roman" w:hAnsi="Times New Roman" w:cs="Times New Roman"/>
          <w:sz w:val="28"/>
          <w:szCs w:val="28"/>
        </w:rPr>
        <w:t>ется от трёхлеток</w:t>
      </w:r>
      <w:r>
        <w:rPr>
          <w:rFonts w:ascii="Times New Roman" w:hAnsi="Times New Roman" w:cs="Times New Roman"/>
          <w:sz w:val="28"/>
          <w:szCs w:val="28"/>
        </w:rPr>
        <w:t xml:space="preserve"> к четырёхлеткам (2,02 </w:t>
      </w:r>
      <w:r w:rsidRPr="00A352C1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 и снова уменьша</w:t>
      </w:r>
      <w:r w:rsidR="00A42342">
        <w:rPr>
          <w:rFonts w:ascii="Times New Roman" w:hAnsi="Times New Roman" w:cs="Times New Roman"/>
          <w:sz w:val="28"/>
          <w:szCs w:val="28"/>
        </w:rPr>
        <w:t>ется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к пятилеткам (1,43 </w:t>
      </w:r>
      <w:r w:rsidRPr="00A352C1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D24DF0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 xml:space="preserve"> самцов выявилась тенденция снижения ГСИ с возрастом </w:t>
      </w:r>
      <w:bookmarkStart w:id="3" w:name="_Hlk33888440"/>
      <w:r w:rsidR="00D24DF0">
        <w:rPr>
          <w:rFonts w:ascii="Times New Roman" w:hAnsi="Times New Roman" w:cs="Times New Roman"/>
          <w:sz w:val="28"/>
          <w:szCs w:val="28"/>
        </w:rPr>
        <w:t>–</w:t>
      </w:r>
      <w:bookmarkEnd w:id="3"/>
      <w:r w:rsidR="00D24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0,52 </w:t>
      </w:r>
      <w:r w:rsidRPr="00A352C1">
        <w:rPr>
          <w:rFonts w:ascii="Times New Roman" w:hAnsi="Times New Roman" w:cs="Times New Roman"/>
          <w:i/>
          <w:i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у двухлеток до 0,37 </w:t>
      </w:r>
      <w:r w:rsidRPr="00A352C1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="00D24DF0">
        <w:rPr>
          <w:rFonts w:ascii="Times New Roman" w:hAnsi="Times New Roman" w:cs="Times New Roman"/>
          <w:sz w:val="28"/>
          <w:szCs w:val="28"/>
        </w:rPr>
        <w:t xml:space="preserve"> </w:t>
      </w:r>
      <w:r w:rsidR="00D24DF0" w:rsidRPr="00D24DF0">
        <w:rPr>
          <w:rFonts w:ascii="Times New Roman" w:hAnsi="Times New Roman" w:cs="Times New Roman"/>
          <w:sz w:val="28"/>
          <w:szCs w:val="28"/>
        </w:rPr>
        <w:t>–</w:t>
      </w:r>
      <w:r w:rsidR="00D24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пятилеток.</w:t>
      </w:r>
    </w:p>
    <w:p w14:paraId="61E89703" w14:textId="3EB7704D" w:rsidR="00680542" w:rsidRDefault="00A352C1" w:rsidP="002B5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D24DF0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питания саргана показало, что степень наполнения </w:t>
      </w:r>
      <w:r w:rsidR="00D24DF0">
        <w:rPr>
          <w:rFonts w:ascii="Times New Roman" w:hAnsi="Times New Roman" w:cs="Times New Roman"/>
          <w:sz w:val="28"/>
          <w:szCs w:val="28"/>
        </w:rPr>
        <w:t>желудочно-кишечн</w:t>
      </w:r>
      <w:r w:rsidR="00901511">
        <w:rPr>
          <w:rFonts w:ascii="Times New Roman" w:hAnsi="Times New Roman" w:cs="Times New Roman"/>
          <w:sz w:val="28"/>
          <w:szCs w:val="28"/>
        </w:rPr>
        <w:t>ых</w:t>
      </w:r>
      <w:r w:rsidR="00D24DF0">
        <w:rPr>
          <w:rFonts w:ascii="Times New Roman" w:hAnsi="Times New Roman" w:cs="Times New Roman"/>
          <w:sz w:val="28"/>
          <w:szCs w:val="28"/>
        </w:rPr>
        <w:t xml:space="preserve"> тракт</w:t>
      </w:r>
      <w:r w:rsidR="00901511">
        <w:rPr>
          <w:rFonts w:ascii="Times New Roman" w:hAnsi="Times New Roman" w:cs="Times New Roman"/>
          <w:sz w:val="28"/>
          <w:szCs w:val="28"/>
        </w:rPr>
        <w:t>ов</w:t>
      </w:r>
      <w:r w:rsidR="00D24DF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ЖКТ</w:t>
      </w:r>
      <w:r w:rsidR="00D24DF0">
        <w:rPr>
          <w:rFonts w:ascii="Times New Roman" w:hAnsi="Times New Roman" w:cs="Times New Roman"/>
          <w:sz w:val="28"/>
          <w:szCs w:val="28"/>
        </w:rPr>
        <w:t xml:space="preserve">) </w:t>
      </w:r>
      <w:r w:rsidR="00680542">
        <w:rPr>
          <w:rFonts w:ascii="Times New Roman" w:hAnsi="Times New Roman" w:cs="Times New Roman"/>
          <w:sz w:val="28"/>
          <w:szCs w:val="28"/>
        </w:rPr>
        <w:t xml:space="preserve">была примерно </w:t>
      </w:r>
      <w:r w:rsidR="00D24DF0">
        <w:rPr>
          <w:rFonts w:ascii="Times New Roman" w:hAnsi="Times New Roman" w:cs="Times New Roman"/>
          <w:sz w:val="28"/>
          <w:szCs w:val="28"/>
        </w:rPr>
        <w:t>одинаковой</w:t>
      </w:r>
      <w:r w:rsidR="00680542">
        <w:rPr>
          <w:rFonts w:ascii="Times New Roman" w:hAnsi="Times New Roman" w:cs="Times New Roman"/>
          <w:sz w:val="28"/>
          <w:szCs w:val="28"/>
        </w:rPr>
        <w:t>: от 2 до 3 баллов, наибольшую среднюю степень наполнения имели самки пятилетки – 3 балла. У самцов степень наполнения</w:t>
      </w:r>
      <w:r w:rsidR="00D24DF0">
        <w:rPr>
          <w:rFonts w:ascii="Times New Roman" w:hAnsi="Times New Roman" w:cs="Times New Roman"/>
          <w:sz w:val="28"/>
          <w:szCs w:val="28"/>
        </w:rPr>
        <w:t xml:space="preserve"> ЖКТ –</w:t>
      </w:r>
      <w:r w:rsidR="00680542">
        <w:rPr>
          <w:rFonts w:ascii="Times New Roman" w:hAnsi="Times New Roman" w:cs="Times New Roman"/>
          <w:sz w:val="28"/>
          <w:szCs w:val="28"/>
        </w:rPr>
        <w:t xml:space="preserve"> в пределах 2,0</w:t>
      </w:r>
      <w:bookmarkStart w:id="4" w:name="_Hlk33705921"/>
      <w:r w:rsidR="00680542">
        <w:rPr>
          <w:rFonts w:ascii="Times New Roman" w:hAnsi="Times New Roman" w:cs="Times New Roman"/>
          <w:sz w:val="28"/>
          <w:szCs w:val="28"/>
        </w:rPr>
        <w:t>–</w:t>
      </w:r>
      <w:bookmarkEnd w:id="4"/>
      <w:r w:rsidR="00680542">
        <w:rPr>
          <w:rFonts w:ascii="Times New Roman" w:hAnsi="Times New Roman" w:cs="Times New Roman"/>
          <w:sz w:val="28"/>
          <w:szCs w:val="28"/>
        </w:rPr>
        <w:t>2,3 баллов</w:t>
      </w:r>
      <w:r w:rsidR="002B55A7">
        <w:rPr>
          <w:rFonts w:ascii="Times New Roman" w:hAnsi="Times New Roman" w:cs="Times New Roman"/>
          <w:sz w:val="28"/>
          <w:szCs w:val="28"/>
        </w:rPr>
        <w:t xml:space="preserve">. </w:t>
      </w:r>
      <w:r w:rsidR="00680542">
        <w:rPr>
          <w:rFonts w:ascii="Times New Roman" w:hAnsi="Times New Roman" w:cs="Times New Roman"/>
          <w:sz w:val="28"/>
          <w:szCs w:val="28"/>
        </w:rPr>
        <w:t>Пища</w:t>
      </w:r>
      <w:r w:rsidR="002B55A7">
        <w:rPr>
          <w:rFonts w:ascii="Times New Roman" w:hAnsi="Times New Roman" w:cs="Times New Roman"/>
          <w:sz w:val="28"/>
          <w:szCs w:val="28"/>
        </w:rPr>
        <w:t xml:space="preserve"> </w:t>
      </w:r>
      <w:r w:rsidR="00680542">
        <w:rPr>
          <w:rFonts w:ascii="Times New Roman" w:hAnsi="Times New Roman" w:cs="Times New Roman"/>
          <w:sz w:val="28"/>
          <w:szCs w:val="28"/>
        </w:rPr>
        <w:t>находилась в</w:t>
      </w:r>
      <w:r w:rsidR="002B55A7">
        <w:rPr>
          <w:rFonts w:ascii="Times New Roman" w:hAnsi="Times New Roman" w:cs="Times New Roman"/>
          <w:sz w:val="28"/>
          <w:szCs w:val="28"/>
        </w:rPr>
        <w:t xml:space="preserve"> </w:t>
      </w:r>
      <w:r w:rsidR="00D24DF0">
        <w:rPr>
          <w:rFonts w:ascii="Times New Roman" w:hAnsi="Times New Roman" w:cs="Times New Roman"/>
          <w:sz w:val="28"/>
          <w:szCs w:val="28"/>
        </w:rPr>
        <w:t>сильно</w:t>
      </w:r>
      <w:r w:rsidR="00680542">
        <w:rPr>
          <w:rFonts w:ascii="Times New Roman" w:hAnsi="Times New Roman" w:cs="Times New Roman"/>
          <w:sz w:val="28"/>
          <w:szCs w:val="28"/>
        </w:rPr>
        <w:t xml:space="preserve"> переваренном состоянии, но у </w:t>
      </w:r>
      <w:r w:rsidR="001218BC">
        <w:rPr>
          <w:rFonts w:ascii="Times New Roman" w:hAnsi="Times New Roman" w:cs="Times New Roman"/>
          <w:sz w:val="28"/>
          <w:szCs w:val="28"/>
        </w:rPr>
        <w:t xml:space="preserve">некоторых в пищевом комке были </w:t>
      </w:r>
      <w:r w:rsidR="00680542">
        <w:rPr>
          <w:rFonts w:ascii="Times New Roman" w:hAnsi="Times New Roman" w:cs="Times New Roman"/>
          <w:sz w:val="28"/>
          <w:szCs w:val="28"/>
        </w:rPr>
        <w:t>обнаружены</w:t>
      </w:r>
      <w:r w:rsidR="00913DC7">
        <w:rPr>
          <w:rFonts w:ascii="Times New Roman" w:hAnsi="Times New Roman" w:cs="Times New Roman"/>
          <w:sz w:val="28"/>
          <w:szCs w:val="28"/>
        </w:rPr>
        <w:t xml:space="preserve"> </w:t>
      </w:r>
      <w:r w:rsidR="00680542">
        <w:rPr>
          <w:rFonts w:ascii="Times New Roman" w:hAnsi="Times New Roman" w:cs="Times New Roman"/>
          <w:sz w:val="28"/>
          <w:szCs w:val="28"/>
        </w:rPr>
        <w:t xml:space="preserve">остатки </w:t>
      </w:r>
      <w:r w:rsidR="00913DC7">
        <w:rPr>
          <w:rFonts w:ascii="Times New Roman" w:hAnsi="Times New Roman" w:cs="Times New Roman"/>
          <w:sz w:val="28"/>
          <w:szCs w:val="28"/>
        </w:rPr>
        <w:t xml:space="preserve">мелкой рыбы, предположительно </w:t>
      </w:r>
      <w:r w:rsidR="00913DC7" w:rsidRPr="00913DC7">
        <w:rPr>
          <w:rFonts w:ascii="Times New Roman" w:hAnsi="Times New Roman" w:cs="Times New Roman"/>
          <w:sz w:val="28"/>
          <w:szCs w:val="28"/>
        </w:rPr>
        <w:t>–</w:t>
      </w:r>
      <w:r w:rsidR="00913DC7">
        <w:rPr>
          <w:rFonts w:ascii="Times New Roman" w:hAnsi="Times New Roman" w:cs="Times New Roman"/>
          <w:sz w:val="28"/>
          <w:szCs w:val="28"/>
        </w:rPr>
        <w:t xml:space="preserve"> тюльк</w:t>
      </w:r>
      <w:r w:rsidR="001218BC">
        <w:rPr>
          <w:rFonts w:ascii="Times New Roman" w:hAnsi="Times New Roman" w:cs="Times New Roman"/>
          <w:sz w:val="28"/>
          <w:szCs w:val="28"/>
        </w:rPr>
        <w:t xml:space="preserve">и </w:t>
      </w:r>
      <w:r w:rsidR="00913DC7">
        <w:rPr>
          <w:rFonts w:ascii="Times New Roman" w:hAnsi="Times New Roman" w:cs="Times New Roman"/>
          <w:sz w:val="28"/>
          <w:szCs w:val="28"/>
        </w:rPr>
        <w:t>и кильк</w:t>
      </w:r>
      <w:r w:rsidR="001218BC">
        <w:rPr>
          <w:rFonts w:ascii="Times New Roman" w:hAnsi="Times New Roman" w:cs="Times New Roman"/>
          <w:sz w:val="28"/>
          <w:szCs w:val="28"/>
        </w:rPr>
        <w:t>и</w:t>
      </w:r>
      <w:r w:rsidR="00913DC7">
        <w:rPr>
          <w:rFonts w:ascii="Times New Roman" w:hAnsi="Times New Roman" w:cs="Times New Roman"/>
          <w:sz w:val="28"/>
          <w:szCs w:val="28"/>
        </w:rPr>
        <w:t>.</w:t>
      </w:r>
    </w:p>
    <w:p w14:paraId="7EBD1BE6" w14:textId="040707AE" w:rsidR="00680542" w:rsidRDefault="00913DC7" w:rsidP="002B5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80542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Определенная в ходе проведённых исследований биологическая характеристика саргана свидетельствует о</w:t>
      </w:r>
      <w:r w:rsidR="001218B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8BC">
        <w:rPr>
          <w:rFonts w:ascii="Times New Roman" w:hAnsi="Times New Roman" w:cs="Times New Roman"/>
          <w:sz w:val="28"/>
          <w:szCs w:val="28"/>
        </w:rPr>
        <w:t>удовлетворительном</w:t>
      </w:r>
      <w:r>
        <w:rPr>
          <w:rFonts w:ascii="Times New Roman" w:hAnsi="Times New Roman" w:cs="Times New Roman"/>
          <w:sz w:val="28"/>
          <w:szCs w:val="28"/>
        </w:rPr>
        <w:t xml:space="preserve"> состоянии популяции данного вида рыб, обитающей в районе пос. Ольгинка</w:t>
      </w:r>
      <w:r w:rsidR="001218BC" w:rsidRPr="001218BC">
        <w:rPr>
          <w:rFonts w:ascii="Times New Roman" w:hAnsi="Times New Roman" w:cs="Times New Roman"/>
          <w:sz w:val="28"/>
          <w:szCs w:val="28"/>
        </w:rPr>
        <w:t xml:space="preserve"> </w:t>
      </w:r>
      <w:r w:rsidR="001218BC">
        <w:rPr>
          <w:rFonts w:ascii="Times New Roman" w:hAnsi="Times New Roman" w:cs="Times New Roman"/>
          <w:sz w:val="28"/>
          <w:szCs w:val="28"/>
        </w:rPr>
        <w:t>Чёрного моря.</w:t>
      </w:r>
    </w:p>
    <w:p w14:paraId="482E1636" w14:textId="77777777" w:rsidR="00111122" w:rsidRDefault="00111122" w:rsidP="00121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9B44B" w14:textId="193855BC" w:rsidR="00680542" w:rsidRDefault="002B55A7" w:rsidP="002B55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5A7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14:paraId="213DC379" w14:textId="77777777" w:rsidR="003200BA" w:rsidRDefault="003200BA" w:rsidP="003200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58483" w14:textId="05D5C325" w:rsidR="002B55A7" w:rsidRDefault="003200BA" w:rsidP="002B5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0BA">
        <w:rPr>
          <w:rFonts w:ascii="Times New Roman" w:hAnsi="Times New Roman" w:cs="Times New Roman"/>
          <w:b/>
          <w:bCs/>
          <w:sz w:val="28"/>
          <w:szCs w:val="28"/>
        </w:rPr>
        <w:t>Васильева Е. Д.</w:t>
      </w:r>
      <w:r>
        <w:rPr>
          <w:rFonts w:ascii="Times New Roman" w:hAnsi="Times New Roman" w:cs="Times New Roman"/>
          <w:sz w:val="28"/>
          <w:szCs w:val="28"/>
        </w:rPr>
        <w:t xml:space="preserve"> Рыбы Чёрного моря. М., 2007. 238 с.</w:t>
      </w:r>
    </w:p>
    <w:p w14:paraId="2ABBE889" w14:textId="0D994940" w:rsidR="002B55A7" w:rsidRDefault="002B55A7" w:rsidP="002B5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7">
        <w:rPr>
          <w:rFonts w:ascii="Times New Roman" w:hAnsi="Times New Roman" w:cs="Times New Roman"/>
          <w:b/>
          <w:bCs/>
          <w:sz w:val="28"/>
          <w:szCs w:val="28"/>
        </w:rPr>
        <w:t>Вершинин А. О.</w:t>
      </w:r>
      <w:r>
        <w:rPr>
          <w:rFonts w:ascii="Times New Roman" w:hAnsi="Times New Roman" w:cs="Times New Roman"/>
          <w:sz w:val="28"/>
          <w:szCs w:val="28"/>
        </w:rPr>
        <w:t xml:space="preserve"> Жизнь Чёрного моря. М., 2003.</w:t>
      </w:r>
      <w:r w:rsidR="001218BC">
        <w:rPr>
          <w:rFonts w:ascii="Times New Roman" w:hAnsi="Times New Roman" w:cs="Times New Roman"/>
          <w:sz w:val="28"/>
          <w:szCs w:val="28"/>
        </w:rPr>
        <w:t xml:space="preserve"> 191 с.</w:t>
      </w:r>
    </w:p>
    <w:p w14:paraId="66913A59" w14:textId="235C606A" w:rsidR="002B55A7" w:rsidRDefault="002B55A7" w:rsidP="002B5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7">
        <w:rPr>
          <w:rFonts w:ascii="Times New Roman" w:hAnsi="Times New Roman" w:cs="Times New Roman"/>
          <w:b/>
          <w:bCs/>
          <w:sz w:val="28"/>
          <w:szCs w:val="28"/>
        </w:rPr>
        <w:t>Иванов А. П.</w:t>
      </w:r>
      <w:r w:rsidRPr="002B55A7">
        <w:rPr>
          <w:rFonts w:ascii="Times New Roman" w:hAnsi="Times New Roman" w:cs="Times New Roman"/>
          <w:sz w:val="28"/>
          <w:szCs w:val="28"/>
        </w:rPr>
        <w:t xml:space="preserve"> Рыбоводство в естественных водоемах. М., 1988</w:t>
      </w:r>
      <w:r w:rsidR="00B1300D">
        <w:rPr>
          <w:rFonts w:ascii="Times New Roman" w:hAnsi="Times New Roman" w:cs="Times New Roman"/>
          <w:sz w:val="28"/>
          <w:szCs w:val="28"/>
        </w:rPr>
        <w:t>.</w:t>
      </w:r>
      <w:r w:rsidR="001218BC">
        <w:rPr>
          <w:rFonts w:ascii="Times New Roman" w:hAnsi="Times New Roman" w:cs="Times New Roman"/>
          <w:sz w:val="28"/>
          <w:szCs w:val="28"/>
        </w:rPr>
        <w:t xml:space="preserve"> 367 с.</w:t>
      </w:r>
    </w:p>
    <w:p w14:paraId="069AF41F" w14:textId="31370A18" w:rsidR="002B55A7" w:rsidRDefault="002B55A7" w:rsidP="00B13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0D">
        <w:rPr>
          <w:rFonts w:ascii="Times New Roman" w:hAnsi="Times New Roman" w:cs="Times New Roman"/>
          <w:b/>
          <w:bCs/>
          <w:sz w:val="28"/>
          <w:szCs w:val="28"/>
        </w:rPr>
        <w:t>Лакин Г. Ф.</w:t>
      </w:r>
      <w:r>
        <w:rPr>
          <w:rFonts w:ascii="Times New Roman" w:hAnsi="Times New Roman" w:cs="Times New Roman"/>
          <w:sz w:val="28"/>
          <w:szCs w:val="28"/>
        </w:rPr>
        <w:t xml:space="preserve"> Биометрия. М., 1990.</w:t>
      </w:r>
      <w:r w:rsidR="001218BC">
        <w:rPr>
          <w:rFonts w:ascii="Times New Roman" w:hAnsi="Times New Roman" w:cs="Times New Roman"/>
          <w:sz w:val="28"/>
          <w:szCs w:val="28"/>
        </w:rPr>
        <w:t xml:space="preserve"> 325 с.</w:t>
      </w:r>
    </w:p>
    <w:p w14:paraId="711982D2" w14:textId="7EADC17A" w:rsidR="00B1300D" w:rsidRDefault="00B1300D" w:rsidP="00B13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0D">
        <w:rPr>
          <w:rFonts w:ascii="Times New Roman" w:hAnsi="Times New Roman" w:cs="Times New Roman"/>
          <w:b/>
          <w:bCs/>
          <w:sz w:val="28"/>
          <w:szCs w:val="28"/>
        </w:rPr>
        <w:t>Правдин И. Ф.</w:t>
      </w:r>
      <w:r w:rsidRPr="00B1300D">
        <w:rPr>
          <w:rFonts w:ascii="Times New Roman" w:hAnsi="Times New Roman" w:cs="Times New Roman"/>
          <w:sz w:val="28"/>
          <w:szCs w:val="28"/>
        </w:rPr>
        <w:t xml:space="preserve"> Руководство по изучению рыб. М.,1966.</w:t>
      </w:r>
      <w:r w:rsidR="001218BC">
        <w:rPr>
          <w:rFonts w:ascii="Times New Roman" w:hAnsi="Times New Roman" w:cs="Times New Roman"/>
          <w:sz w:val="28"/>
          <w:szCs w:val="28"/>
        </w:rPr>
        <w:t xml:space="preserve"> 378 с.</w:t>
      </w:r>
    </w:p>
    <w:p w14:paraId="4A0882FB" w14:textId="62A2D0BF" w:rsidR="00B1300D" w:rsidRPr="002B55A7" w:rsidRDefault="00B1300D" w:rsidP="00B13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1300D" w:rsidRPr="002B55A7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B1300D">
        <w:rPr>
          <w:rFonts w:ascii="Times New Roman" w:hAnsi="Times New Roman" w:cs="Times New Roman"/>
          <w:b/>
          <w:bCs/>
          <w:sz w:val="28"/>
          <w:szCs w:val="28"/>
        </w:rPr>
        <w:t>Пряхин Ю. В., Шкицкий В. А.</w:t>
      </w:r>
      <w:r w:rsidRPr="00B1300D">
        <w:rPr>
          <w:rFonts w:ascii="Times New Roman" w:hAnsi="Times New Roman" w:cs="Times New Roman"/>
          <w:sz w:val="28"/>
          <w:szCs w:val="28"/>
        </w:rPr>
        <w:t xml:space="preserve"> Методы рыбохозяйственных исследований: учеб. пособ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B1300D">
        <w:rPr>
          <w:rFonts w:ascii="Times New Roman" w:hAnsi="Times New Roman" w:cs="Times New Roman"/>
          <w:sz w:val="28"/>
          <w:szCs w:val="28"/>
        </w:rPr>
        <w:t>. Ростов н/Д., 2008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18BC">
        <w:rPr>
          <w:rFonts w:ascii="Times New Roman" w:hAnsi="Times New Roman" w:cs="Times New Roman"/>
          <w:sz w:val="28"/>
          <w:szCs w:val="28"/>
        </w:rPr>
        <w:t xml:space="preserve"> 256 с</w:t>
      </w:r>
      <w:r w:rsidR="002C2876">
        <w:rPr>
          <w:rFonts w:ascii="Times New Roman" w:hAnsi="Times New Roman" w:cs="Times New Roman"/>
          <w:sz w:val="28"/>
          <w:szCs w:val="28"/>
        </w:rPr>
        <w:t>.</w:t>
      </w:r>
    </w:p>
    <w:p w14:paraId="38D5D473" w14:textId="7A4AE3A1" w:rsidR="002C2876" w:rsidRPr="002C2876" w:rsidRDefault="002C2876" w:rsidP="002C2876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  <w:sectPr w:rsidR="002C2876" w:rsidRPr="002C2876" w:rsidSect="00955AB8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C37D112" w14:textId="77777777" w:rsidR="00FD732A" w:rsidRPr="00A3695B" w:rsidRDefault="00FD732A" w:rsidP="00B130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732A" w:rsidRPr="00A3695B" w:rsidSect="00955A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8B"/>
    <w:rsid w:val="00111122"/>
    <w:rsid w:val="001218BC"/>
    <w:rsid w:val="001944AC"/>
    <w:rsid w:val="002300FD"/>
    <w:rsid w:val="00242E10"/>
    <w:rsid w:val="002660B1"/>
    <w:rsid w:val="002B55A7"/>
    <w:rsid w:val="002C2876"/>
    <w:rsid w:val="00303878"/>
    <w:rsid w:val="003200BA"/>
    <w:rsid w:val="00353740"/>
    <w:rsid w:val="00386BC9"/>
    <w:rsid w:val="003901BB"/>
    <w:rsid w:val="003C5868"/>
    <w:rsid w:val="0048221E"/>
    <w:rsid w:val="004D6955"/>
    <w:rsid w:val="00546258"/>
    <w:rsid w:val="005F759C"/>
    <w:rsid w:val="00680542"/>
    <w:rsid w:val="00713E32"/>
    <w:rsid w:val="0071521B"/>
    <w:rsid w:val="008A4D71"/>
    <w:rsid w:val="00901511"/>
    <w:rsid w:val="00913DC7"/>
    <w:rsid w:val="00955AB8"/>
    <w:rsid w:val="009B1AD6"/>
    <w:rsid w:val="00A20289"/>
    <w:rsid w:val="00A352C1"/>
    <w:rsid w:val="00A3695B"/>
    <w:rsid w:val="00A42342"/>
    <w:rsid w:val="00AD1828"/>
    <w:rsid w:val="00B1300D"/>
    <w:rsid w:val="00B77105"/>
    <w:rsid w:val="00B8030F"/>
    <w:rsid w:val="00CB6A50"/>
    <w:rsid w:val="00D24DF0"/>
    <w:rsid w:val="00DB1DD8"/>
    <w:rsid w:val="00EE5AAE"/>
    <w:rsid w:val="00F17C8B"/>
    <w:rsid w:val="00FA4093"/>
    <w:rsid w:val="00FD3288"/>
    <w:rsid w:val="00FD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E7B1"/>
  <w15:chartTrackingRefBased/>
  <w15:docId w15:val="{390B8A29-1813-48C8-A37B-25656F64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49882528728853"/>
          <c:y val="6.5584862728660806E-2"/>
          <c:w val="0.64412063660581753"/>
          <c:h val="0.672534754448469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Самки</c:v>
                </c:pt>
              </c:strCache>
            </c:strRef>
          </c:tx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1+</c:v>
                </c:pt>
                <c:pt idx="1">
                  <c:v>2+</c:v>
                </c:pt>
                <c:pt idx="2">
                  <c:v>3+</c:v>
                </c:pt>
                <c:pt idx="3">
                  <c:v>4+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62.5</c:v>
                </c:pt>
                <c:pt idx="1">
                  <c:v>84.6</c:v>
                </c:pt>
                <c:pt idx="2">
                  <c:v>92.8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90-4F6E-B8C1-40A1F7CDC1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Самцы</c:v>
                </c:pt>
              </c:strCache>
            </c:strRef>
          </c:tx>
          <c:spPr>
            <a:solidFill>
              <a:sysClr val="windowText" lastClr="000000">
                <a:lumMod val="50000"/>
                <a:lumOff val="50000"/>
              </a:sys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1+</c:v>
                </c:pt>
                <c:pt idx="1">
                  <c:v>2+</c:v>
                </c:pt>
                <c:pt idx="2">
                  <c:v>3+</c:v>
                </c:pt>
                <c:pt idx="3">
                  <c:v>4+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47.5</c:v>
                </c:pt>
                <c:pt idx="1">
                  <c:v>15.4</c:v>
                </c:pt>
                <c:pt idx="2">
                  <c:v>7.2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90-4F6E-B8C1-40A1F7CDC1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5794048"/>
        <c:axId val="385802248"/>
      </c:barChart>
      <c:catAx>
        <c:axId val="3857940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Возрастные</a:t>
                </a:r>
                <a:r>
                  <a:rPr lang="ru-RU"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sz="1200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группы</a:t>
                </a:r>
              </a:p>
            </c:rich>
          </c:tx>
          <c:layout>
            <c:manualLayout>
              <c:xMode val="edge"/>
              <c:yMode val="edge"/>
              <c:x val="0.33564048875912983"/>
              <c:y val="0.858871291278704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385802248"/>
        <c:crosses val="autoZero"/>
        <c:auto val="1"/>
        <c:lblAlgn val="ctr"/>
        <c:lblOffset val="100"/>
        <c:noMultiLvlLbl val="0"/>
      </c:catAx>
      <c:valAx>
        <c:axId val="385802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i="0" baseline="0">
                    <a:solidFill>
                      <a:schemeClr val="tx1"/>
                    </a:solidFill>
                    <a:latin typeface="Times New Roman" panose="02020603050405020304" pitchFamily="18" charset="0"/>
                  </a:rPr>
                  <a:t>Количество, %</a:t>
                </a:r>
              </a:p>
            </c:rich>
          </c:tx>
          <c:layout>
            <c:manualLayout>
              <c:xMode val="edge"/>
              <c:yMode val="edge"/>
              <c:x val="1.5636753271009662E-2"/>
              <c:y val="0.161378401844256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3857940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487127311333271"/>
          <c:y val="0.16880293005199445"/>
          <c:w val="0.19585360818661712"/>
          <c:h val="0.446692813588415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Минасова</dc:creator>
  <cp:keywords/>
  <dc:description/>
  <cp:lastModifiedBy>Оксана Минасова</cp:lastModifiedBy>
  <cp:revision>10</cp:revision>
  <cp:lastPrinted>2020-03-05T12:24:00Z</cp:lastPrinted>
  <dcterms:created xsi:type="dcterms:W3CDTF">2020-02-26T08:48:00Z</dcterms:created>
  <dcterms:modified xsi:type="dcterms:W3CDTF">2020-03-15T17:36:00Z</dcterms:modified>
</cp:coreProperties>
</file>